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6FB5D" w14:textId="77777777" w:rsidR="00F17E77" w:rsidRPr="007B6C2C" w:rsidRDefault="002629F3" w:rsidP="007B6C2C">
      <w:pPr>
        <w:ind w:left="426" w:hanging="426"/>
        <w:rPr>
          <w:color w:val="4EA72E" w:themeColor="accent6"/>
        </w:rPr>
      </w:pPr>
      <w:r>
        <w:rPr>
          <w:color w:val="4EA72E" w:themeColor="accent6"/>
        </w:rPr>
        <w:t>1.</w:t>
      </w:r>
      <w:r>
        <w:rPr>
          <w:color w:val="4EA72E" w:themeColor="accent6"/>
        </w:rPr>
        <w:tab/>
        <w:t>Le PCAET : du diagnostic aux objectifs, puis au plan d’action et au suivi</w:t>
      </w:r>
    </w:p>
    <w:p w14:paraId="4FD5F9FE" w14:textId="77777777" w:rsidR="00A23493" w:rsidRDefault="007B6C2C" w:rsidP="00A23493">
      <w:r>
        <w:t>La présentation ci-dessous reprend la traduction opérationnelle du PCAET telle qu’elle figure en page 4 du livret de synthèse du PCAET du Beauvaisis. Dans la contribution principale, les phases « 2. Identification des potentiels de réduction » et « 3. Objectifs de réduction » sont distinguées ; dans le livret de synthèse, elles sont regroupées au sein de la rubrique « Une stratégie territoriale à +30 ans ».</w:t>
      </w:r>
    </w:p>
    <w:p w14:paraId="5EE4596B" w14:textId="77777777" w:rsidR="00A23493" w:rsidRDefault="00A23493" w:rsidP="00A23493">
      <w:pPr>
        <w:jc w:val="center"/>
      </w:pPr>
      <w:r w:rsidRPr="007B6C2C">
        <w:rPr>
          <w:noProof/>
        </w:rPr>
        <w:drawing>
          <wp:inline distT="0" distB="0" distL="0" distR="0" wp14:anchorId="77A4AEF6" wp14:editId="03D912E6">
            <wp:extent cx="3000794" cy="3105583"/>
            <wp:effectExtent l="0" t="0" r="9525" b="0"/>
            <wp:docPr id="143139223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392234" name=""/>
                    <pic:cNvPicPr/>
                  </pic:nvPicPr>
                  <pic:blipFill>
                    <a:blip r:embed="rId7"/>
                    <a:stretch>
                      <a:fillRect/>
                    </a:stretch>
                  </pic:blipFill>
                  <pic:spPr>
                    <a:xfrm>
                      <a:off x="0" y="0"/>
                      <a:ext cx="3000794" cy="3105583"/>
                    </a:xfrm>
                    <a:prstGeom prst="rect">
                      <a:avLst/>
                    </a:prstGeom>
                  </pic:spPr>
                </pic:pic>
              </a:graphicData>
            </a:graphic>
          </wp:inline>
        </w:drawing>
      </w:r>
    </w:p>
    <w:p w14:paraId="79473708" w14:textId="77777777" w:rsidR="007B6C2C" w:rsidRDefault="00BE6BE6" w:rsidP="00A23493">
      <w:r>
        <w:t>Le plan d’action n’est donc pas un dispositif autonome : il constitue la traduction opérationnelle d’un diagnostic et d’une stratégie territoriale. Le dispositif de suivi et d’évaluation doit, quant à lui, permettre de suivre la mise en œuvre du programme d’action, mais également l’évolution vers les objectifs fixés par la stratégie.</w:t>
      </w:r>
    </w:p>
    <w:p w14:paraId="3C1733F4" w14:textId="77777777" w:rsidR="00A23493" w:rsidRDefault="00A23493">
      <w:r>
        <w:br w:type="page"/>
      </w:r>
    </w:p>
    <w:p w14:paraId="6130EFD4" w14:textId="77777777" w:rsidR="00A23493" w:rsidRDefault="002629F3" w:rsidP="00A23493">
      <w:pPr>
        <w:ind w:left="426" w:hanging="426"/>
        <w:rPr>
          <w:color w:val="4EA72E" w:themeColor="accent6"/>
        </w:rPr>
      </w:pPr>
      <w:r>
        <w:rPr>
          <w:color w:val="4EA72E" w:themeColor="accent6"/>
        </w:rPr>
        <w:lastRenderedPageBreak/>
        <w:t>2.</w:t>
      </w:r>
      <w:r>
        <w:rPr>
          <w:color w:val="4EA72E" w:themeColor="accent6"/>
        </w:rPr>
        <w:tab/>
        <w:t>Ce que dit le PCAET du Beauvaisis concernant l’aéroport</w:t>
      </w:r>
    </w:p>
    <w:p w14:paraId="2D6D9034" w14:textId="77777777" w:rsidR="002629F3" w:rsidRPr="002629F3" w:rsidRDefault="002629F3" w:rsidP="00A23493">
      <w:pPr>
        <w:ind w:left="426" w:hanging="426"/>
        <w:rPr>
          <w:b/>
          <w:bCs/>
          <w:u w:val="single"/>
        </w:rPr>
      </w:pPr>
      <w:r w:rsidRPr="002629F3">
        <w:rPr>
          <w:b/>
          <w:bCs/>
          <w:u w:val="single"/>
        </w:rPr>
        <w:t>Diagnostic : pages 58 à 60 de la partie 1 du PCAET</w:t>
      </w:r>
    </w:p>
    <w:p w14:paraId="5F41DBDA" w14:textId="77777777" w:rsidR="00A23493" w:rsidRDefault="00A23493" w:rsidP="00A23493">
      <w:pPr>
        <w:jc w:val="center"/>
      </w:pPr>
      <w:r w:rsidRPr="00A23493">
        <w:rPr>
          <w:noProof/>
        </w:rPr>
        <w:drawing>
          <wp:inline distT="0" distB="0" distL="0" distR="0" wp14:anchorId="13887C25" wp14:editId="59FE173B">
            <wp:extent cx="6120000" cy="4272774"/>
            <wp:effectExtent l="0" t="0" r="0" b="0"/>
            <wp:docPr id="96518116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181163" name=""/>
                    <pic:cNvPicPr/>
                  </pic:nvPicPr>
                  <pic:blipFill>
                    <a:blip r:embed="rId8"/>
                    <a:stretch>
                      <a:fillRect/>
                    </a:stretch>
                  </pic:blipFill>
                  <pic:spPr>
                    <a:xfrm>
                      <a:off x="0" y="0"/>
                      <a:ext cx="6120000" cy="4272774"/>
                    </a:xfrm>
                    <a:prstGeom prst="rect">
                      <a:avLst/>
                    </a:prstGeom>
                  </pic:spPr>
                </pic:pic>
              </a:graphicData>
            </a:graphic>
          </wp:inline>
        </w:drawing>
      </w:r>
    </w:p>
    <w:p w14:paraId="7C9C268A" w14:textId="77777777" w:rsidR="00A23493" w:rsidRDefault="00A23493" w:rsidP="00A23493">
      <w:pPr>
        <w:jc w:val="center"/>
      </w:pPr>
    </w:p>
    <w:p w14:paraId="0D7F6F00" w14:textId="77777777" w:rsidR="007B6C2C" w:rsidRDefault="00A23493" w:rsidP="00A23493">
      <w:pPr>
        <w:jc w:val="center"/>
      </w:pPr>
      <w:r w:rsidRPr="00A23493">
        <w:rPr>
          <w:noProof/>
        </w:rPr>
        <w:drawing>
          <wp:inline distT="0" distB="0" distL="0" distR="0" wp14:anchorId="4DB62A75" wp14:editId="3DA2E3A8">
            <wp:extent cx="6120000" cy="4305495"/>
            <wp:effectExtent l="0" t="0" r="0" b="0"/>
            <wp:docPr id="118155099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550996" name=""/>
                    <pic:cNvPicPr/>
                  </pic:nvPicPr>
                  <pic:blipFill>
                    <a:blip r:embed="rId9"/>
                    <a:stretch>
                      <a:fillRect/>
                    </a:stretch>
                  </pic:blipFill>
                  <pic:spPr>
                    <a:xfrm>
                      <a:off x="0" y="0"/>
                      <a:ext cx="6120000" cy="4305495"/>
                    </a:xfrm>
                    <a:prstGeom prst="rect">
                      <a:avLst/>
                    </a:prstGeom>
                  </pic:spPr>
                </pic:pic>
              </a:graphicData>
            </a:graphic>
          </wp:inline>
        </w:drawing>
      </w:r>
    </w:p>
    <w:p w14:paraId="6CD21802" w14:textId="77777777" w:rsidR="00A23493" w:rsidRDefault="00A23493" w:rsidP="00A23493">
      <w:pPr>
        <w:jc w:val="center"/>
      </w:pPr>
    </w:p>
    <w:p w14:paraId="52EFE9BB" w14:textId="77777777" w:rsidR="00A23493" w:rsidRDefault="00A23493" w:rsidP="00A23493">
      <w:pPr>
        <w:jc w:val="center"/>
      </w:pPr>
    </w:p>
    <w:p w14:paraId="58E67F14" w14:textId="77777777" w:rsidR="00A23493" w:rsidRDefault="00A23493" w:rsidP="00A23493">
      <w:pPr>
        <w:jc w:val="center"/>
      </w:pPr>
      <w:r w:rsidRPr="00A23493">
        <w:rPr>
          <w:noProof/>
        </w:rPr>
        <w:drawing>
          <wp:inline distT="0" distB="0" distL="0" distR="0" wp14:anchorId="5511C7D7" wp14:editId="3C50842E">
            <wp:extent cx="6120000" cy="4144131"/>
            <wp:effectExtent l="0" t="0" r="0" b="8890"/>
            <wp:docPr id="91034815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348153" name=""/>
                    <pic:cNvPicPr/>
                  </pic:nvPicPr>
                  <pic:blipFill>
                    <a:blip r:embed="rId10"/>
                    <a:stretch>
                      <a:fillRect/>
                    </a:stretch>
                  </pic:blipFill>
                  <pic:spPr>
                    <a:xfrm>
                      <a:off x="0" y="0"/>
                      <a:ext cx="6120000" cy="4144131"/>
                    </a:xfrm>
                    <a:prstGeom prst="rect">
                      <a:avLst/>
                    </a:prstGeom>
                  </pic:spPr>
                </pic:pic>
              </a:graphicData>
            </a:graphic>
          </wp:inline>
        </w:drawing>
      </w:r>
    </w:p>
    <w:p w14:paraId="1DA5FB6F" w14:textId="77777777" w:rsidR="00A23493" w:rsidRDefault="00A23493" w:rsidP="00A23493">
      <w:pPr>
        <w:jc w:val="center"/>
      </w:pPr>
    </w:p>
    <w:p w14:paraId="03AB8AA6" w14:textId="77777777" w:rsidR="00A23493" w:rsidRDefault="00A23493" w:rsidP="00A23493">
      <w:r>
        <w:t xml:space="preserve">Récapitulatif des émissions de GES de l’aéroport (en t </w:t>
      </w:r>
      <w:proofErr w:type="spellStart"/>
      <w:r>
        <w:t>éq</w:t>
      </w:r>
      <w:proofErr w:type="spellEnd"/>
      <w:r>
        <w:t xml:space="preserve"> CO2)</w:t>
      </w:r>
    </w:p>
    <w:tbl>
      <w:tblPr>
        <w:tblStyle w:val="Grilledutableau"/>
        <w:tblW w:w="10286"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2571"/>
        <w:gridCol w:w="2572"/>
        <w:gridCol w:w="2571"/>
        <w:gridCol w:w="2572"/>
      </w:tblGrid>
      <w:tr w:rsidR="002629F3" w14:paraId="7A7E6B6B" w14:textId="77777777" w:rsidTr="002629F3">
        <w:trPr>
          <w:trHeight w:val="526"/>
        </w:trPr>
        <w:tc>
          <w:tcPr>
            <w:tcW w:w="5143" w:type="dxa"/>
            <w:gridSpan w:val="2"/>
            <w:tcBorders>
              <w:top w:val="single" w:sz="4" w:space="0" w:color="404040" w:themeColor="text1" w:themeTint="BF"/>
              <w:left w:val="single" w:sz="4" w:space="0" w:color="404040" w:themeColor="text1" w:themeTint="BF"/>
              <w:bottom w:val="single" w:sz="4" w:space="0" w:color="404040" w:themeColor="text1" w:themeTint="BF"/>
              <w:right w:val="single" w:sz="12" w:space="0" w:color="404040" w:themeColor="text1" w:themeTint="BF"/>
            </w:tcBorders>
            <w:shd w:val="clear" w:color="auto" w:fill="4EA72E" w:themeFill="accent6"/>
            <w:vAlign w:val="center"/>
          </w:tcPr>
          <w:p w14:paraId="66F2B40E" w14:textId="77777777" w:rsidR="002629F3" w:rsidRPr="002629F3" w:rsidRDefault="002629F3" w:rsidP="002629F3">
            <w:pPr>
              <w:jc w:val="center"/>
              <w:rPr>
                <w:b/>
                <w:bCs/>
                <w:color w:val="FFFFFF" w:themeColor="background1"/>
              </w:rPr>
            </w:pPr>
            <w:r w:rsidRPr="002629F3">
              <w:rPr>
                <w:b/>
                <w:bCs/>
                <w:color w:val="FFFFFF" w:themeColor="background1"/>
              </w:rPr>
              <w:t>Emissions directes</w:t>
            </w:r>
          </w:p>
        </w:tc>
        <w:tc>
          <w:tcPr>
            <w:tcW w:w="5143" w:type="dxa"/>
            <w:gridSpan w:val="2"/>
            <w:tcBorders>
              <w:top w:val="single" w:sz="4" w:space="0" w:color="404040" w:themeColor="text1" w:themeTint="BF"/>
              <w:left w:val="single" w:sz="12" w:space="0" w:color="404040" w:themeColor="text1" w:themeTint="BF"/>
              <w:bottom w:val="single" w:sz="4" w:space="0" w:color="404040" w:themeColor="text1" w:themeTint="BF"/>
              <w:right w:val="single" w:sz="4" w:space="0" w:color="404040" w:themeColor="text1" w:themeTint="BF"/>
            </w:tcBorders>
            <w:shd w:val="clear" w:color="auto" w:fill="4EA72E" w:themeFill="accent6"/>
            <w:vAlign w:val="center"/>
          </w:tcPr>
          <w:p w14:paraId="07F26E4E" w14:textId="77777777" w:rsidR="002629F3" w:rsidRPr="002629F3" w:rsidRDefault="002629F3" w:rsidP="002629F3">
            <w:pPr>
              <w:jc w:val="center"/>
              <w:rPr>
                <w:b/>
                <w:bCs/>
                <w:color w:val="FFFFFF" w:themeColor="background1"/>
              </w:rPr>
            </w:pPr>
            <w:r w:rsidRPr="002629F3">
              <w:rPr>
                <w:b/>
                <w:bCs/>
                <w:color w:val="FFFFFF" w:themeColor="background1"/>
              </w:rPr>
              <w:t>Emissions indirectes</w:t>
            </w:r>
          </w:p>
        </w:tc>
      </w:tr>
      <w:tr w:rsidR="002629F3" w14:paraId="62D595C8" w14:textId="77777777" w:rsidTr="002629F3">
        <w:trPr>
          <w:trHeight w:val="562"/>
        </w:trPr>
        <w:tc>
          <w:tcPr>
            <w:tcW w:w="2571"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EEBD3D7" w14:textId="77777777" w:rsidR="002629F3" w:rsidRDefault="002629F3" w:rsidP="002629F3">
            <w:r>
              <w:t>Transports terrestres</w:t>
            </w:r>
          </w:p>
        </w:tc>
        <w:tc>
          <w:tcPr>
            <w:tcW w:w="2572" w:type="dxa"/>
            <w:tcBorders>
              <w:top w:val="single" w:sz="4" w:space="0" w:color="404040" w:themeColor="text1" w:themeTint="BF"/>
              <w:left w:val="single" w:sz="4" w:space="0" w:color="404040" w:themeColor="text1" w:themeTint="BF"/>
              <w:bottom w:val="single" w:sz="4" w:space="0" w:color="404040" w:themeColor="text1" w:themeTint="BF"/>
              <w:right w:val="single" w:sz="12" w:space="0" w:color="404040" w:themeColor="text1" w:themeTint="BF"/>
            </w:tcBorders>
            <w:vAlign w:val="center"/>
          </w:tcPr>
          <w:p w14:paraId="182AD592" w14:textId="77777777" w:rsidR="002629F3" w:rsidRDefault="002629F3" w:rsidP="002629F3">
            <w:pPr>
              <w:jc w:val="center"/>
            </w:pPr>
            <w:r w:rsidRPr="00021A32">
              <w:t>58 000</w:t>
            </w:r>
          </w:p>
        </w:tc>
        <w:tc>
          <w:tcPr>
            <w:tcW w:w="2571" w:type="dxa"/>
            <w:tcBorders>
              <w:top w:val="single" w:sz="4" w:space="0" w:color="404040" w:themeColor="text1" w:themeTint="BF"/>
              <w:left w:val="single" w:sz="12" w:space="0" w:color="404040" w:themeColor="text1" w:themeTint="BF"/>
              <w:bottom w:val="single" w:sz="4" w:space="0" w:color="404040" w:themeColor="text1" w:themeTint="BF"/>
              <w:right w:val="single" w:sz="4" w:space="0" w:color="404040" w:themeColor="text1" w:themeTint="BF"/>
            </w:tcBorders>
          </w:tcPr>
          <w:p w14:paraId="3E4FFC2F" w14:textId="77777777" w:rsidR="002629F3" w:rsidRDefault="002629F3" w:rsidP="002629F3">
            <w:r>
              <w:t>Transports terrestres</w:t>
            </w:r>
          </w:p>
        </w:tc>
        <w:tc>
          <w:tcPr>
            <w:tcW w:w="2572"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tcPr>
          <w:p w14:paraId="1D8A6F1E" w14:textId="77777777" w:rsidR="002629F3" w:rsidRDefault="002629F3" w:rsidP="002629F3">
            <w:pPr>
              <w:jc w:val="center"/>
            </w:pPr>
            <w:r w:rsidRPr="00BC31D4">
              <w:t>18 700</w:t>
            </w:r>
          </w:p>
        </w:tc>
      </w:tr>
      <w:tr w:rsidR="002629F3" w14:paraId="21B62B64" w14:textId="77777777" w:rsidTr="002629F3">
        <w:tc>
          <w:tcPr>
            <w:tcW w:w="2571" w:type="dxa"/>
            <w:tcBorders>
              <w:top w:val="single" w:sz="4" w:space="0" w:color="404040" w:themeColor="text1" w:themeTint="BF"/>
              <w:left w:val="single" w:sz="4" w:space="0" w:color="404040" w:themeColor="text1" w:themeTint="BF"/>
              <w:bottom w:val="single" w:sz="12" w:space="0" w:color="404040" w:themeColor="text1" w:themeTint="BF"/>
              <w:right w:val="single" w:sz="4" w:space="0" w:color="404040" w:themeColor="text1" w:themeTint="BF"/>
            </w:tcBorders>
          </w:tcPr>
          <w:p w14:paraId="36E0093A" w14:textId="77777777" w:rsidR="002629F3" w:rsidRDefault="002629F3" w:rsidP="002629F3">
            <w:r>
              <w:t>Avions (LTO)</w:t>
            </w:r>
          </w:p>
        </w:tc>
        <w:tc>
          <w:tcPr>
            <w:tcW w:w="2572" w:type="dxa"/>
            <w:tcBorders>
              <w:top w:val="single" w:sz="4" w:space="0" w:color="404040" w:themeColor="text1" w:themeTint="BF"/>
              <w:left w:val="single" w:sz="4" w:space="0" w:color="404040" w:themeColor="text1" w:themeTint="BF"/>
              <w:bottom w:val="single" w:sz="12" w:space="0" w:color="404040" w:themeColor="text1" w:themeTint="BF"/>
              <w:right w:val="single" w:sz="12" w:space="0" w:color="404040" w:themeColor="text1" w:themeTint="BF"/>
            </w:tcBorders>
            <w:vAlign w:val="center"/>
          </w:tcPr>
          <w:p w14:paraId="4BCEBB4E" w14:textId="77777777" w:rsidR="002629F3" w:rsidRDefault="002629F3" w:rsidP="002629F3">
            <w:pPr>
              <w:jc w:val="center"/>
            </w:pPr>
            <w:r w:rsidRPr="00021A32">
              <w:t>29 300</w:t>
            </w:r>
          </w:p>
        </w:tc>
        <w:tc>
          <w:tcPr>
            <w:tcW w:w="2571" w:type="dxa"/>
            <w:tcBorders>
              <w:top w:val="single" w:sz="4" w:space="0" w:color="404040" w:themeColor="text1" w:themeTint="BF"/>
              <w:left w:val="single" w:sz="12" w:space="0" w:color="404040" w:themeColor="text1" w:themeTint="BF"/>
              <w:bottom w:val="single" w:sz="12" w:space="0" w:color="404040" w:themeColor="text1" w:themeTint="BF"/>
              <w:right w:val="single" w:sz="4" w:space="0" w:color="404040" w:themeColor="text1" w:themeTint="BF"/>
            </w:tcBorders>
          </w:tcPr>
          <w:p w14:paraId="54F472E1" w14:textId="77777777" w:rsidR="002629F3" w:rsidRDefault="002629F3" w:rsidP="002629F3">
            <w:r>
              <w:t>Avions (demi-croisières)</w:t>
            </w:r>
          </w:p>
        </w:tc>
        <w:tc>
          <w:tcPr>
            <w:tcW w:w="2572" w:type="dxa"/>
            <w:tcBorders>
              <w:top w:val="single" w:sz="4" w:space="0" w:color="404040" w:themeColor="text1" w:themeTint="BF"/>
              <w:left w:val="single" w:sz="4" w:space="0" w:color="404040" w:themeColor="text1" w:themeTint="BF"/>
              <w:bottom w:val="single" w:sz="12" w:space="0" w:color="404040" w:themeColor="text1" w:themeTint="BF"/>
              <w:right w:val="single" w:sz="4" w:space="0" w:color="404040" w:themeColor="text1" w:themeTint="BF"/>
            </w:tcBorders>
            <w:vAlign w:val="center"/>
          </w:tcPr>
          <w:p w14:paraId="40E80FE2" w14:textId="77777777" w:rsidR="002629F3" w:rsidRDefault="002629F3" w:rsidP="002629F3">
            <w:pPr>
              <w:jc w:val="center"/>
            </w:pPr>
            <w:r w:rsidRPr="00BC31D4">
              <w:t>182 000</w:t>
            </w:r>
          </w:p>
        </w:tc>
      </w:tr>
      <w:tr w:rsidR="002629F3" w14:paraId="6DBE438E" w14:textId="77777777" w:rsidTr="002629F3">
        <w:tc>
          <w:tcPr>
            <w:tcW w:w="2571" w:type="dxa"/>
            <w:tcBorders>
              <w:top w:val="single" w:sz="12" w:space="0" w:color="404040" w:themeColor="text1" w:themeTint="BF"/>
              <w:left w:val="single" w:sz="4" w:space="0" w:color="404040" w:themeColor="text1" w:themeTint="BF"/>
              <w:bottom w:val="single" w:sz="12" w:space="0" w:color="404040" w:themeColor="text1" w:themeTint="BF"/>
              <w:right w:val="single" w:sz="4" w:space="0" w:color="404040" w:themeColor="text1" w:themeTint="BF"/>
            </w:tcBorders>
          </w:tcPr>
          <w:p w14:paraId="64AB7072" w14:textId="77777777" w:rsidR="002629F3" w:rsidRDefault="002629F3" w:rsidP="002629F3">
            <w:r>
              <w:t>Total émissions directes</w:t>
            </w:r>
          </w:p>
        </w:tc>
        <w:tc>
          <w:tcPr>
            <w:tcW w:w="2572" w:type="dxa"/>
            <w:tcBorders>
              <w:top w:val="single" w:sz="12" w:space="0" w:color="404040" w:themeColor="text1" w:themeTint="BF"/>
              <w:left w:val="single" w:sz="4" w:space="0" w:color="404040" w:themeColor="text1" w:themeTint="BF"/>
              <w:bottom w:val="single" w:sz="12" w:space="0" w:color="404040" w:themeColor="text1" w:themeTint="BF"/>
              <w:right w:val="single" w:sz="12" w:space="0" w:color="404040" w:themeColor="text1" w:themeTint="BF"/>
            </w:tcBorders>
            <w:vAlign w:val="center"/>
          </w:tcPr>
          <w:p w14:paraId="2005AC71" w14:textId="77777777" w:rsidR="002629F3" w:rsidRDefault="002629F3" w:rsidP="002629F3">
            <w:pPr>
              <w:jc w:val="center"/>
            </w:pPr>
            <w:r w:rsidRPr="00021A32">
              <w:t>87 300</w:t>
            </w:r>
          </w:p>
        </w:tc>
        <w:tc>
          <w:tcPr>
            <w:tcW w:w="2571" w:type="dxa"/>
            <w:tcBorders>
              <w:top w:val="single" w:sz="12" w:space="0" w:color="404040" w:themeColor="text1" w:themeTint="BF"/>
              <w:left w:val="single" w:sz="12" w:space="0" w:color="404040" w:themeColor="text1" w:themeTint="BF"/>
              <w:bottom w:val="single" w:sz="12" w:space="0" w:color="404040" w:themeColor="text1" w:themeTint="BF"/>
              <w:right w:val="single" w:sz="4" w:space="0" w:color="404040" w:themeColor="text1" w:themeTint="BF"/>
            </w:tcBorders>
          </w:tcPr>
          <w:p w14:paraId="14B53B87" w14:textId="77777777" w:rsidR="002629F3" w:rsidRDefault="002629F3" w:rsidP="002629F3">
            <w:r>
              <w:t>Total émissions indirectes</w:t>
            </w:r>
          </w:p>
        </w:tc>
        <w:tc>
          <w:tcPr>
            <w:tcW w:w="2572" w:type="dxa"/>
            <w:tcBorders>
              <w:top w:val="single" w:sz="12" w:space="0" w:color="404040" w:themeColor="text1" w:themeTint="BF"/>
              <w:left w:val="single" w:sz="4" w:space="0" w:color="404040" w:themeColor="text1" w:themeTint="BF"/>
              <w:bottom w:val="single" w:sz="12" w:space="0" w:color="404040" w:themeColor="text1" w:themeTint="BF"/>
              <w:right w:val="single" w:sz="4" w:space="0" w:color="404040" w:themeColor="text1" w:themeTint="BF"/>
            </w:tcBorders>
            <w:vAlign w:val="center"/>
          </w:tcPr>
          <w:p w14:paraId="07B960AB" w14:textId="77777777" w:rsidR="002629F3" w:rsidRDefault="002629F3" w:rsidP="002629F3">
            <w:pPr>
              <w:jc w:val="center"/>
            </w:pPr>
            <w:r w:rsidRPr="00BC31D4">
              <w:t>200 700</w:t>
            </w:r>
          </w:p>
        </w:tc>
      </w:tr>
      <w:tr w:rsidR="002629F3" w14:paraId="04D060A7" w14:textId="77777777" w:rsidTr="002629F3">
        <w:trPr>
          <w:trHeight w:val="644"/>
        </w:trPr>
        <w:tc>
          <w:tcPr>
            <w:tcW w:w="5143" w:type="dxa"/>
            <w:gridSpan w:val="2"/>
            <w:tcBorders>
              <w:top w:val="single" w:sz="12" w:space="0" w:color="404040" w:themeColor="text1" w:themeTint="BF"/>
              <w:left w:val="single" w:sz="4" w:space="0" w:color="404040" w:themeColor="text1" w:themeTint="BF"/>
              <w:bottom w:val="single" w:sz="12" w:space="0" w:color="404040" w:themeColor="text1" w:themeTint="BF"/>
              <w:right w:val="single" w:sz="4" w:space="0" w:color="404040" w:themeColor="text1" w:themeTint="BF"/>
            </w:tcBorders>
            <w:vAlign w:val="center"/>
          </w:tcPr>
          <w:p w14:paraId="37328AB5" w14:textId="77777777" w:rsidR="002629F3" w:rsidRPr="002629F3" w:rsidRDefault="002629F3" w:rsidP="002629F3">
            <w:pPr>
              <w:jc w:val="center"/>
              <w:rPr>
                <w:b/>
                <w:bCs/>
              </w:rPr>
            </w:pPr>
            <w:r w:rsidRPr="002629F3">
              <w:rPr>
                <w:b/>
                <w:bCs/>
              </w:rPr>
              <w:t>Total émissions (directes + indirectes)</w:t>
            </w:r>
          </w:p>
        </w:tc>
        <w:tc>
          <w:tcPr>
            <w:tcW w:w="5143" w:type="dxa"/>
            <w:gridSpan w:val="2"/>
            <w:tcBorders>
              <w:top w:val="single" w:sz="12" w:space="0" w:color="404040" w:themeColor="text1" w:themeTint="BF"/>
              <w:left w:val="single" w:sz="4" w:space="0" w:color="404040" w:themeColor="text1" w:themeTint="BF"/>
              <w:bottom w:val="single" w:sz="12" w:space="0" w:color="404040" w:themeColor="text1" w:themeTint="BF"/>
              <w:right w:val="single" w:sz="4" w:space="0" w:color="404040" w:themeColor="text1" w:themeTint="BF"/>
            </w:tcBorders>
            <w:vAlign w:val="center"/>
          </w:tcPr>
          <w:p w14:paraId="29001FCA" w14:textId="77777777" w:rsidR="002629F3" w:rsidRPr="002629F3" w:rsidRDefault="002629F3" w:rsidP="002629F3">
            <w:pPr>
              <w:jc w:val="center"/>
              <w:rPr>
                <w:b/>
                <w:bCs/>
              </w:rPr>
            </w:pPr>
            <w:r w:rsidRPr="002629F3">
              <w:rPr>
                <w:b/>
                <w:bCs/>
              </w:rPr>
              <w:t>288 000</w:t>
            </w:r>
          </w:p>
        </w:tc>
      </w:tr>
      <w:tr w:rsidR="002629F3" w14:paraId="16B41A75" w14:textId="77777777" w:rsidTr="002629F3">
        <w:trPr>
          <w:trHeight w:val="644"/>
        </w:trPr>
        <w:tc>
          <w:tcPr>
            <w:tcW w:w="5143" w:type="dxa"/>
            <w:gridSpan w:val="2"/>
            <w:tcBorders>
              <w:top w:val="single" w:sz="12"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tcPr>
          <w:p w14:paraId="49189918" w14:textId="77777777" w:rsidR="002629F3" w:rsidRPr="002629F3" w:rsidRDefault="002629F3" w:rsidP="002629F3">
            <w:r w:rsidRPr="002629F3">
              <w:t>Emissions entrant dans le post « Transports routiers »</w:t>
            </w:r>
          </w:p>
        </w:tc>
        <w:tc>
          <w:tcPr>
            <w:tcW w:w="5143" w:type="dxa"/>
            <w:gridSpan w:val="2"/>
            <w:tcBorders>
              <w:top w:val="single" w:sz="12"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tcPr>
          <w:p w14:paraId="4FB610EC" w14:textId="77777777" w:rsidR="002629F3" w:rsidRPr="002629F3" w:rsidRDefault="002629F3" w:rsidP="002629F3">
            <w:pPr>
              <w:jc w:val="center"/>
            </w:pPr>
            <w:r>
              <w:t>76 700</w:t>
            </w:r>
          </w:p>
        </w:tc>
      </w:tr>
      <w:tr w:rsidR="002629F3" w14:paraId="4EE42C91" w14:textId="77777777" w:rsidTr="002629F3">
        <w:trPr>
          <w:trHeight w:val="644"/>
        </w:trPr>
        <w:tc>
          <w:tcPr>
            <w:tcW w:w="5143" w:type="dxa"/>
            <w:gridSpan w:val="2"/>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tcPr>
          <w:p w14:paraId="1667C37D" w14:textId="77777777" w:rsidR="002629F3" w:rsidRDefault="002629F3" w:rsidP="002629F3">
            <w:pPr>
              <w:rPr>
                <w:b/>
                <w:bCs/>
              </w:rPr>
            </w:pPr>
            <w:r w:rsidRPr="002629F3">
              <w:t xml:space="preserve">Emissions entrant dans le post « Transports </w:t>
            </w:r>
            <w:r>
              <w:t xml:space="preserve">non </w:t>
            </w:r>
            <w:r w:rsidRPr="002629F3">
              <w:t>routiers »</w:t>
            </w:r>
            <w:r>
              <w:t xml:space="preserve"> correspondant aux émissions des avions</w:t>
            </w:r>
          </w:p>
        </w:tc>
        <w:tc>
          <w:tcPr>
            <w:tcW w:w="5143" w:type="dxa"/>
            <w:gridSpan w:val="2"/>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vAlign w:val="center"/>
          </w:tcPr>
          <w:p w14:paraId="25C342BE" w14:textId="77777777" w:rsidR="002629F3" w:rsidRPr="002629F3" w:rsidRDefault="002629F3" w:rsidP="002629F3">
            <w:pPr>
              <w:jc w:val="center"/>
            </w:pPr>
            <w:r w:rsidRPr="002629F3">
              <w:t>211 300</w:t>
            </w:r>
          </w:p>
        </w:tc>
      </w:tr>
    </w:tbl>
    <w:p w14:paraId="228EA3B3" w14:textId="77777777" w:rsidR="00A23493" w:rsidRDefault="00A23493" w:rsidP="00A23493"/>
    <w:p w14:paraId="552AC884" w14:textId="77777777" w:rsidR="002629F3" w:rsidRDefault="002629F3">
      <w:r>
        <w:br w:type="page"/>
      </w:r>
    </w:p>
    <w:p w14:paraId="655B5C86" w14:textId="77777777" w:rsidR="002629F3" w:rsidRPr="002629F3" w:rsidRDefault="002629F3" w:rsidP="002629F3">
      <w:pPr>
        <w:ind w:left="426" w:hanging="426"/>
        <w:rPr>
          <w:b/>
          <w:bCs/>
        </w:rPr>
      </w:pPr>
      <w:r>
        <w:rPr>
          <w:b/>
          <w:bCs/>
          <w:u w:val="single"/>
        </w:rPr>
        <w:lastRenderedPageBreak/>
        <w:t>Potentiel de réduction pour les émissions de l’aéroport : page 283 de la partie 1 du PCAET</w:t>
      </w:r>
    </w:p>
    <w:p w14:paraId="7CF96215" w14:textId="77777777" w:rsidR="002629F3" w:rsidRDefault="002A79BF" w:rsidP="002A79BF">
      <w:pPr>
        <w:jc w:val="center"/>
      </w:pPr>
      <w:r w:rsidRPr="002A79BF">
        <w:rPr>
          <w:noProof/>
        </w:rPr>
        <w:drawing>
          <wp:inline distT="0" distB="0" distL="0" distR="0" wp14:anchorId="5C4C31A8" wp14:editId="4E2365A1">
            <wp:extent cx="6218180" cy="4292600"/>
            <wp:effectExtent l="0" t="0" r="0" b="0"/>
            <wp:docPr id="53028926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289269" name=""/>
                    <pic:cNvPicPr/>
                  </pic:nvPicPr>
                  <pic:blipFill>
                    <a:blip r:embed="rId11"/>
                    <a:stretch>
                      <a:fillRect/>
                    </a:stretch>
                  </pic:blipFill>
                  <pic:spPr>
                    <a:xfrm>
                      <a:off x="0" y="0"/>
                      <a:ext cx="6221393" cy="4294818"/>
                    </a:xfrm>
                    <a:prstGeom prst="rect">
                      <a:avLst/>
                    </a:prstGeom>
                  </pic:spPr>
                </pic:pic>
              </a:graphicData>
            </a:graphic>
          </wp:inline>
        </w:drawing>
      </w:r>
    </w:p>
    <w:p w14:paraId="0634C4EE" w14:textId="77777777" w:rsidR="002629F3" w:rsidRDefault="002629F3" w:rsidP="00A23493"/>
    <w:p w14:paraId="31739755" w14:textId="77777777" w:rsidR="002A79BF" w:rsidRDefault="002A79BF" w:rsidP="00A23493">
      <w:r>
        <w:t>Le potentiel de réduction identifié pour l’aéroport repose donc sur deux leviers :</w:t>
      </w:r>
      <w:r>
        <w:br/>
        <w:t>1. Le maintien de la fréquentation ;</w:t>
      </w:r>
      <w:r>
        <w:br/>
        <w:t>2. La réduction de l’intensité carbone par passager de 50 %.</w:t>
      </w:r>
    </w:p>
    <w:p w14:paraId="3A816C8C" w14:textId="77777777" w:rsidR="002A79BF" w:rsidRDefault="002A79BF" w:rsidP="00A23493">
      <w:r>
        <w:t>Le potentiel ainsi identifié porte sur les émissions associées à l’activité de l’aéroport, en distinguant les transports terrestres et les émissions des avions. Il ne se limite donc pas aux seules émissions directement placées sous la responsabilité du gestionnaire de la plateforme.</w:t>
      </w:r>
    </w:p>
    <w:p w14:paraId="122E1A71" w14:textId="77777777" w:rsidR="002A79BF" w:rsidRDefault="002A79BF" w:rsidP="00A23493"/>
    <w:p w14:paraId="0DB923E4" w14:textId="77777777" w:rsidR="002A79BF" w:rsidRDefault="002A79BF" w:rsidP="00A23493">
      <w:r>
        <w:t>À l’échelle du poste « Transports non routiers », la trajectoire retenue dans le PCAET correspond ainsi à une diminution d’environ 46 % des émissions entre 2016 et 2050.</w:t>
      </w:r>
    </w:p>
    <w:p w14:paraId="12A29635" w14:textId="77777777" w:rsidR="006A53AE" w:rsidRDefault="006A53AE">
      <w:r>
        <w:br w:type="page"/>
      </w:r>
    </w:p>
    <w:p w14:paraId="02692176" w14:textId="77777777" w:rsidR="002A79BF" w:rsidRPr="002629F3" w:rsidRDefault="006A53AE" w:rsidP="002A79BF">
      <w:pPr>
        <w:ind w:left="426" w:hanging="426"/>
        <w:rPr>
          <w:b/>
          <w:bCs/>
        </w:rPr>
      </w:pPr>
      <w:r>
        <w:rPr>
          <w:b/>
          <w:bCs/>
          <w:u w:val="single"/>
        </w:rPr>
        <w:lastRenderedPageBreak/>
        <w:t>Objectifs de réduction retenus : pages 60 et 61 de la partie 3 du PCAET</w:t>
      </w:r>
    </w:p>
    <w:p w14:paraId="163553CF" w14:textId="77777777" w:rsidR="002A79BF" w:rsidRDefault="006A53AE" w:rsidP="00A23493">
      <w:r w:rsidRPr="006A53AE">
        <w:rPr>
          <w:noProof/>
        </w:rPr>
        <w:drawing>
          <wp:inline distT="0" distB="0" distL="0" distR="0" wp14:anchorId="5C25BEC7" wp14:editId="65C9A87A">
            <wp:extent cx="6645910" cy="4330461"/>
            <wp:effectExtent l="0" t="0" r="2540" b="0"/>
            <wp:docPr id="198314292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142923" name=""/>
                    <pic:cNvPicPr/>
                  </pic:nvPicPr>
                  <pic:blipFill rotWithShape="1">
                    <a:blip r:embed="rId12"/>
                    <a:srcRect b="6631"/>
                    <a:stretch>
                      <a:fillRect/>
                    </a:stretch>
                  </pic:blipFill>
                  <pic:spPr bwMode="auto">
                    <a:xfrm>
                      <a:off x="0" y="0"/>
                      <a:ext cx="6645910" cy="4330461"/>
                    </a:xfrm>
                    <a:prstGeom prst="rect">
                      <a:avLst/>
                    </a:prstGeom>
                    <a:ln>
                      <a:noFill/>
                    </a:ln>
                    <a:extLst>
                      <a:ext uri="{53640926-AAD7-44D8-BBD7-CCE9431645EC}">
                        <a14:shadowObscured xmlns:a14="http://schemas.microsoft.com/office/drawing/2010/main"/>
                      </a:ext>
                    </a:extLst>
                  </pic:spPr>
                </pic:pic>
              </a:graphicData>
            </a:graphic>
          </wp:inline>
        </w:drawing>
      </w:r>
    </w:p>
    <w:p w14:paraId="16DCD890" w14:textId="77777777" w:rsidR="002A79BF" w:rsidRDefault="002A79BF" w:rsidP="00A23493"/>
    <w:p w14:paraId="316CC4CF" w14:textId="77777777" w:rsidR="006A53AE" w:rsidRDefault="006A53AE" w:rsidP="00A23493">
      <w:r w:rsidRPr="006A53AE">
        <w:rPr>
          <w:noProof/>
        </w:rPr>
        <w:drawing>
          <wp:inline distT="0" distB="0" distL="0" distR="0" wp14:anchorId="3E21B39F" wp14:editId="4EC4B72A">
            <wp:extent cx="6645910" cy="4220210"/>
            <wp:effectExtent l="0" t="0" r="2540" b="8890"/>
            <wp:docPr id="158179442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794428" name=""/>
                    <pic:cNvPicPr/>
                  </pic:nvPicPr>
                  <pic:blipFill>
                    <a:blip r:embed="rId13"/>
                    <a:stretch>
                      <a:fillRect/>
                    </a:stretch>
                  </pic:blipFill>
                  <pic:spPr>
                    <a:xfrm>
                      <a:off x="0" y="0"/>
                      <a:ext cx="6645910" cy="4220210"/>
                    </a:xfrm>
                    <a:prstGeom prst="rect">
                      <a:avLst/>
                    </a:prstGeom>
                  </pic:spPr>
                </pic:pic>
              </a:graphicData>
            </a:graphic>
          </wp:inline>
        </w:drawing>
      </w:r>
    </w:p>
    <w:p w14:paraId="34C71164" w14:textId="77777777" w:rsidR="006A53AE" w:rsidRDefault="006A53AE" w:rsidP="00A23493"/>
    <w:p w14:paraId="53F2FB26" w14:textId="77777777" w:rsidR="006A53AE" w:rsidRDefault="006A53AE" w:rsidP="00A23493">
      <w:r>
        <w:lastRenderedPageBreak/>
        <w:t>Pour l’aéroport, comme le montre le tableau de la page 60, l’objectif retenu correspond à la trajectoire associée au potentiel identifié en page 283 de la partie 1 du PCAET : en 2050, la réduction du poste « Autres transports » — correspondant ici au poste « Transports non routiers » — est de 46 % par rapport à 2016, avec deux objectifs intermédiaires :</w:t>
      </w:r>
      <w:r>
        <w:br/>
        <w:t>- 2026 : –19 % par rapport à 2016 ;</w:t>
      </w:r>
      <w:r>
        <w:br/>
        <w:t>- 2030 : –23 % par rapport à 2016.</w:t>
      </w:r>
    </w:p>
    <w:p w14:paraId="2B99C822" w14:textId="77777777" w:rsidR="006A53AE" w:rsidRDefault="006A53AE" w:rsidP="00A23493">
      <w:r>
        <w:t>Entre ces différentes échéances, la trajectoire de réduction retenue peut être reconstituée de manière linéaire. Le tableau ci-dessous présente, à titre d’illustration, les niveaux annuels correspondant à cette trajectoire entre 2016 et 2026 pour le poste « Transports non routiers », ainsi que la part correspondant aux émissions des avions.</w:t>
      </w:r>
    </w:p>
    <w:tbl>
      <w:tblPr>
        <w:tblStyle w:val="Grilledutableau"/>
        <w:tblW w:w="0" w:type="auto"/>
        <w:tblLook w:val="04A0" w:firstRow="1" w:lastRow="0" w:firstColumn="1" w:lastColumn="0" w:noHBand="0" w:noVBand="1"/>
      </w:tblPr>
      <w:tblGrid>
        <w:gridCol w:w="2319"/>
        <w:gridCol w:w="4328"/>
        <w:gridCol w:w="3809"/>
      </w:tblGrid>
      <w:tr w:rsidR="00C84D93" w14:paraId="48CBF6EB" w14:textId="77777777" w:rsidTr="00C84D93">
        <w:trPr>
          <w:trHeight w:val="442"/>
        </w:trPr>
        <w:tc>
          <w:tcPr>
            <w:tcW w:w="2319" w:type="dxa"/>
            <w:shd w:val="clear" w:color="auto" w:fill="4EA72E" w:themeFill="accent6"/>
            <w:vAlign w:val="center"/>
          </w:tcPr>
          <w:p w14:paraId="459F8656" w14:textId="77777777" w:rsidR="00C84D93" w:rsidRPr="000D59DF" w:rsidRDefault="00C84D93" w:rsidP="00C043C8">
            <w:pPr>
              <w:jc w:val="center"/>
              <w:rPr>
                <w:b/>
                <w:bCs/>
                <w:color w:val="FFFFFF" w:themeColor="background1"/>
              </w:rPr>
            </w:pPr>
            <w:r w:rsidRPr="000D59DF">
              <w:rPr>
                <w:b/>
                <w:bCs/>
                <w:color w:val="FFFFFF" w:themeColor="background1"/>
              </w:rPr>
              <w:t>Année</w:t>
            </w:r>
          </w:p>
        </w:tc>
        <w:tc>
          <w:tcPr>
            <w:tcW w:w="4328" w:type="dxa"/>
            <w:shd w:val="clear" w:color="auto" w:fill="4EA72E" w:themeFill="accent6"/>
            <w:vAlign w:val="center"/>
          </w:tcPr>
          <w:p w14:paraId="13F15DBF" w14:textId="77777777" w:rsidR="00C84D93" w:rsidRDefault="00C84D93" w:rsidP="00C043C8">
            <w:pPr>
              <w:jc w:val="center"/>
              <w:rPr>
                <w:color w:val="FFFFFF" w:themeColor="background1"/>
              </w:rPr>
            </w:pPr>
            <w:r w:rsidRPr="000D59DF">
              <w:rPr>
                <w:b/>
                <w:bCs/>
                <w:color w:val="FFFFFF" w:themeColor="background1"/>
              </w:rPr>
              <w:t>Emissions</w:t>
            </w:r>
            <w:r>
              <w:rPr>
                <w:b/>
                <w:bCs/>
                <w:color w:val="FFFFFF" w:themeColor="background1"/>
              </w:rPr>
              <w:t xml:space="preserve"> annuelles du post « Transports non routiers »</w:t>
            </w:r>
          </w:p>
          <w:p w14:paraId="2DA62D52" w14:textId="77777777" w:rsidR="00C84D93" w:rsidRPr="000D59DF" w:rsidRDefault="00C84D93" w:rsidP="00C043C8">
            <w:pPr>
              <w:jc w:val="center"/>
              <w:rPr>
                <w:color w:val="FFFFFF" w:themeColor="background1"/>
              </w:rPr>
            </w:pPr>
            <w:r>
              <w:rPr>
                <w:color w:val="FFFFFF" w:themeColor="background1"/>
              </w:rPr>
              <w:t>(tonne éq. CO₂)</w:t>
            </w:r>
          </w:p>
        </w:tc>
        <w:tc>
          <w:tcPr>
            <w:tcW w:w="3809" w:type="dxa"/>
            <w:shd w:val="clear" w:color="auto" w:fill="4EA72E" w:themeFill="accent6"/>
          </w:tcPr>
          <w:p w14:paraId="5B2580D3" w14:textId="77777777" w:rsidR="00076942" w:rsidRDefault="00000000">
            <w:r>
              <w:t>Émissions annuelles des avions, correspondant à 97 % des émissions du poste « Transports non routiers »</w:t>
            </w:r>
            <w:r>
              <w:br/>
              <w:t>(tonne éq. CO₂)</w:t>
            </w:r>
          </w:p>
        </w:tc>
      </w:tr>
      <w:tr w:rsidR="00C806D3" w14:paraId="336334D1" w14:textId="77777777" w:rsidTr="00C84D93">
        <w:tc>
          <w:tcPr>
            <w:tcW w:w="2319" w:type="dxa"/>
            <w:vAlign w:val="center"/>
          </w:tcPr>
          <w:p w14:paraId="53CC6E29" w14:textId="77777777" w:rsidR="00C806D3" w:rsidRPr="00C043C8" w:rsidRDefault="00C806D3" w:rsidP="00C806D3">
            <w:pPr>
              <w:jc w:val="center"/>
              <w:rPr>
                <w:b/>
                <w:bCs/>
              </w:rPr>
            </w:pPr>
            <w:r w:rsidRPr="00C043C8">
              <w:rPr>
                <w:b/>
                <w:bCs/>
              </w:rPr>
              <w:t>2016</w:t>
            </w:r>
          </w:p>
        </w:tc>
        <w:tc>
          <w:tcPr>
            <w:tcW w:w="4328" w:type="dxa"/>
            <w:vAlign w:val="center"/>
          </w:tcPr>
          <w:p w14:paraId="64AAFE19" w14:textId="77777777" w:rsidR="00C806D3" w:rsidRPr="00C043C8" w:rsidRDefault="00C806D3" w:rsidP="00C806D3">
            <w:pPr>
              <w:jc w:val="center"/>
              <w:rPr>
                <w:b/>
                <w:bCs/>
              </w:rPr>
            </w:pPr>
            <w:r w:rsidRPr="00C043C8">
              <w:rPr>
                <w:b/>
                <w:bCs/>
              </w:rPr>
              <w:t>218 000</w:t>
            </w:r>
          </w:p>
        </w:tc>
        <w:tc>
          <w:tcPr>
            <w:tcW w:w="3809" w:type="dxa"/>
          </w:tcPr>
          <w:p w14:paraId="0EE2F1CE" w14:textId="77777777" w:rsidR="00C806D3" w:rsidRPr="00C806D3" w:rsidRDefault="00C806D3" w:rsidP="00C806D3">
            <w:pPr>
              <w:jc w:val="center"/>
              <w:rPr>
                <w:b/>
                <w:bCs/>
              </w:rPr>
            </w:pPr>
            <w:r w:rsidRPr="00C806D3">
              <w:rPr>
                <w:b/>
                <w:bCs/>
              </w:rPr>
              <w:t>211 460</w:t>
            </w:r>
          </w:p>
        </w:tc>
      </w:tr>
      <w:tr w:rsidR="00C806D3" w14:paraId="762B81E9" w14:textId="77777777" w:rsidTr="00C84D93">
        <w:tc>
          <w:tcPr>
            <w:tcW w:w="2319" w:type="dxa"/>
            <w:vAlign w:val="center"/>
          </w:tcPr>
          <w:p w14:paraId="7FEE0C9D" w14:textId="77777777" w:rsidR="00C806D3" w:rsidRDefault="00C806D3" w:rsidP="00C806D3">
            <w:pPr>
              <w:jc w:val="center"/>
            </w:pPr>
            <w:r w:rsidRPr="00DE64F2">
              <w:t>2017</w:t>
            </w:r>
          </w:p>
        </w:tc>
        <w:tc>
          <w:tcPr>
            <w:tcW w:w="4328" w:type="dxa"/>
            <w:vAlign w:val="center"/>
          </w:tcPr>
          <w:p w14:paraId="6A66E94E" w14:textId="77777777" w:rsidR="00C806D3" w:rsidRDefault="00C806D3" w:rsidP="00C806D3">
            <w:pPr>
              <w:jc w:val="center"/>
            </w:pPr>
            <w:r w:rsidRPr="00DE64F2">
              <w:t>213 970</w:t>
            </w:r>
          </w:p>
        </w:tc>
        <w:tc>
          <w:tcPr>
            <w:tcW w:w="3809" w:type="dxa"/>
          </w:tcPr>
          <w:p w14:paraId="0911425C" w14:textId="77777777" w:rsidR="00C806D3" w:rsidRPr="00DE64F2" w:rsidRDefault="00C806D3" w:rsidP="00C806D3">
            <w:pPr>
              <w:jc w:val="center"/>
            </w:pPr>
            <w:r w:rsidRPr="00FE0844">
              <w:t>207 551</w:t>
            </w:r>
          </w:p>
        </w:tc>
      </w:tr>
      <w:tr w:rsidR="00C806D3" w14:paraId="330BDF7A" w14:textId="77777777" w:rsidTr="00C84D93">
        <w:trPr>
          <w:trHeight w:val="64"/>
        </w:trPr>
        <w:tc>
          <w:tcPr>
            <w:tcW w:w="2319" w:type="dxa"/>
            <w:vAlign w:val="center"/>
          </w:tcPr>
          <w:p w14:paraId="7E23B436" w14:textId="77777777" w:rsidR="00C806D3" w:rsidRDefault="00C806D3" w:rsidP="00C806D3">
            <w:pPr>
              <w:jc w:val="center"/>
            </w:pPr>
            <w:r w:rsidRPr="00DE64F2">
              <w:t>2018</w:t>
            </w:r>
          </w:p>
        </w:tc>
        <w:tc>
          <w:tcPr>
            <w:tcW w:w="4328" w:type="dxa"/>
            <w:vAlign w:val="center"/>
          </w:tcPr>
          <w:p w14:paraId="3AC58376" w14:textId="77777777" w:rsidR="00C806D3" w:rsidRDefault="00C806D3" w:rsidP="00C806D3">
            <w:pPr>
              <w:jc w:val="center"/>
            </w:pPr>
            <w:r w:rsidRPr="00DE64F2">
              <w:t>209 940</w:t>
            </w:r>
          </w:p>
        </w:tc>
        <w:tc>
          <w:tcPr>
            <w:tcW w:w="3809" w:type="dxa"/>
          </w:tcPr>
          <w:p w14:paraId="46512BD8" w14:textId="77777777" w:rsidR="00C806D3" w:rsidRPr="00DE64F2" w:rsidRDefault="00C806D3" w:rsidP="00C806D3">
            <w:pPr>
              <w:jc w:val="center"/>
            </w:pPr>
            <w:r w:rsidRPr="00FE0844">
              <w:t>203 642</w:t>
            </w:r>
          </w:p>
        </w:tc>
      </w:tr>
      <w:tr w:rsidR="00C806D3" w14:paraId="5C7B926A" w14:textId="77777777" w:rsidTr="00C84D93">
        <w:tc>
          <w:tcPr>
            <w:tcW w:w="2319" w:type="dxa"/>
            <w:vAlign w:val="center"/>
          </w:tcPr>
          <w:p w14:paraId="69891546" w14:textId="77777777" w:rsidR="00C806D3" w:rsidRDefault="00C806D3" w:rsidP="00C806D3">
            <w:pPr>
              <w:jc w:val="center"/>
            </w:pPr>
            <w:r w:rsidRPr="00DE64F2">
              <w:t>2019</w:t>
            </w:r>
          </w:p>
        </w:tc>
        <w:tc>
          <w:tcPr>
            <w:tcW w:w="4328" w:type="dxa"/>
            <w:vAlign w:val="center"/>
          </w:tcPr>
          <w:p w14:paraId="4B0202FC" w14:textId="77777777" w:rsidR="00C806D3" w:rsidRDefault="00C806D3" w:rsidP="00C806D3">
            <w:pPr>
              <w:jc w:val="center"/>
            </w:pPr>
            <w:r w:rsidRPr="00DE64F2">
              <w:t>205 910</w:t>
            </w:r>
          </w:p>
        </w:tc>
        <w:tc>
          <w:tcPr>
            <w:tcW w:w="3809" w:type="dxa"/>
          </w:tcPr>
          <w:p w14:paraId="27394E3F" w14:textId="77777777" w:rsidR="00C806D3" w:rsidRPr="00DE64F2" w:rsidRDefault="00C806D3" w:rsidP="00C806D3">
            <w:pPr>
              <w:jc w:val="center"/>
            </w:pPr>
            <w:r w:rsidRPr="00FE0844">
              <w:t>199 733</w:t>
            </w:r>
          </w:p>
        </w:tc>
      </w:tr>
      <w:tr w:rsidR="00C806D3" w14:paraId="512CAD25" w14:textId="77777777" w:rsidTr="00C84D93">
        <w:tc>
          <w:tcPr>
            <w:tcW w:w="2319" w:type="dxa"/>
            <w:vAlign w:val="center"/>
          </w:tcPr>
          <w:p w14:paraId="0BACC9F2" w14:textId="77777777" w:rsidR="00C806D3" w:rsidRDefault="00C806D3" w:rsidP="00C806D3">
            <w:pPr>
              <w:jc w:val="center"/>
            </w:pPr>
            <w:r w:rsidRPr="00DE64F2">
              <w:t>2020</w:t>
            </w:r>
          </w:p>
        </w:tc>
        <w:tc>
          <w:tcPr>
            <w:tcW w:w="4328" w:type="dxa"/>
            <w:vAlign w:val="center"/>
          </w:tcPr>
          <w:p w14:paraId="7ECC0FCB" w14:textId="77777777" w:rsidR="00C806D3" w:rsidRDefault="00C806D3" w:rsidP="00C806D3">
            <w:pPr>
              <w:jc w:val="center"/>
            </w:pPr>
            <w:r w:rsidRPr="00DE64F2">
              <w:t>201 880</w:t>
            </w:r>
          </w:p>
        </w:tc>
        <w:tc>
          <w:tcPr>
            <w:tcW w:w="3809" w:type="dxa"/>
          </w:tcPr>
          <w:p w14:paraId="7586D880" w14:textId="77777777" w:rsidR="00C806D3" w:rsidRPr="00DE64F2" w:rsidRDefault="00C806D3" w:rsidP="00C806D3">
            <w:pPr>
              <w:jc w:val="center"/>
            </w:pPr>
            <w:r w:rsidRPr="00FE0844">
              <w:t>195 824</w:t>
            </w:r>
          </w:p>
        </w:tc>
      </w:tr>
      <w:tr w:rsidR="00C806D3" w14:paraId="2AAF7DAA" w14:textId="77777777" w:rsidTr="00C84D93">
        <w:tc>
          <w:tcPr>
            <w:tcW w:w="2319" w:type="dxa"/>
            <w:vAlign w:val="center"/>
          </w:tcPr>
          <w:p w14:paraId="39FB4E04" w14:textId="77777777" w:rsidR="00C806D3" w:rsidRDefault="00C806D3" w:rsidP="00C806D3">
            <w:pPr>
              <w:jc w:val="center"/>
            </w:pPr>
            <w:r w:rsidRPr="00DE64F2">
              <w:t>2021</w:t>
            </w:r>
          </w:p>
        </w:tc>
        <w:tc>
          <w:tcPr>
            <w:tcW w:w="4328" w:type="dxa"/>
            <w:vAlign w:val="center"/>
          </w:tcPr>
          <w:p w14:paraId="78ECC6AB" w14:textId="77777777" w:rsidR="00C806D3" w:rsidRDefault="00C806D3" w:rsidP="00C806D3">
            <w:pPr>
              <w:jc w:val="center"/>
            </w:pPr>
            <w:r w:rsidRPr="00DE64F2">
              <w:t>197 850</w:t>
            </w:r>
          </w:p>
        </w:tc>
        <w:tc>
          <w:tcPr>
            <w:tcW w:w="3809" w:type="dxa"/>
          </w:tcPr>
          <w:p w14:paraId="2E8E7872" w14:textId="77777777" w:rsidR="00C806D3" w:rsidRPr="00DE64F2" w:rsidRDefault="00C806D3" w:rsidP="00C806D3">
            <w:pPr>
              <w:jc w:val="center"/>
            </w:pPr>
            <w:r w:rsidRPr="00FE0844">
              <w:t>191 915</w:t>
            </w:r>
          </w:p>
        </w:tc>
      </w:tr>
      <w:tr w:rsidR="00C806D3" w14:paraId="69413288" w14:textId="77777777" w:rsidTr="00C84D93">
        <w:tc>
          <w:tcPr>
            <w:tcW w:w="2319" w:type="dxa"/>
            <w:vAlign w:val="center"/>
          </w:tcPr>
          <w:p w14:paraId="2974AAD7" w14:textId="77777777" w:rsidR="00C806D3" w:rsidRDefault="00C806D3" w:rsidP="00C806D3">
            <w:pPr>
              <w:jc w:val="center"/>
            </w:pPr>
            <w:r w:rsidRPr="00DE64F2">
              <w:t>2022</w:t>
            </w:r>
          </w:p>
        </w:tc>
        <w:tc>
          <w:tcPr>
            <w:tcW w:w="4328" w:type="dxa"/>
            <w:vAlign w:val="center"/>
          </w:tcPr>
          <w:p w14:paraId="7BCAC9E7" w14:textId="77777777" w:rsidR="00C806D3" w:rsidRDefault="00C806D3" w:rsidP="00C806D3">
            <w:pPr>
              <w:jc w:val="center"/>
            </w:pPr>
            <w:r w:rsidRPr="00DE64F2">
              <w:t>193 820</w:t>
            </w:r>
          </w:p>
        </w:tc>
        <w:tc>
          <w:tcPr>
            <w:tcW w:w="3809" w:type="dxa"/>
          </w:tcPr>
          <w:p w14:paraId="2DB08DEB" w14:textId="77777777" w:rsidR="00C806D3" w:rsidRPr="00DE64F2" w:rsidRDefault="00C806D3" w:rsidP="00C806D3">
            <w:pPr>
              <w:jc w:val="center"/>
            </w:pPr>
            <w:r w:rsidRPr="00FE0844">
              <w:t>188 005</w:t>
            </w:r>
          </w:p>
        </w:tc>
      </w:tr>
      <w:tr w:rsidR="00C806D3" w14:paraId="16B3C62F" w14:textId="77777777" w:rsidTr="00C84D93">
        <w:tc>
          <w:tcPr>
            <w:tcW w:w="2319" w:type="dxa"/>
            <w:vAlign w:val="center"/>
          </w:tcPr>
          <w:p w14:paraId="053C7429" w14:textId="77777777" w:rsidR="00C806D3" w:rsidRDefault="00C806D3" w:rsidP="00C806D3">
            <w:pPr>
              <w:jc w:val="center"/>
            </w:pPr>
            <w:r w:rsidRPr="00DE64F2">
              <w:t>2023</w:t>
            </w:r>
          </w:p>
        </w:tc>
        <w:tc>
          <w:tcPr>
            <w:tcW w:w="4328" w:type="dxa"/>
            <w:vAlign w:val="center"/>
          </w:tcPr>
          <w:p w14:paraId="7B40F9D2" w14:textId="77777777" w:rsidR="00C806D3" w:rsidRDefault="00C806D3" w:rsidP="00C806D3">
            <w:pPr>
              <w:jc w:val="center"/>
            </w:pPr>
            <w:r w:rsidRPr="00DE64F2">
              <w:t>189 790</w:t>
            </w:r>
          </w:p>
        </w:tc>
        <w:tc>
          <w:tcPr>
            <w:tcW w:w="3809" w:type="dxa"/>
          </w:tcPr>
          <w:p w14:paraId="06BCDE96" w14:textId="77777777" w:rsidR="00C806D3" w:rsidRPr="00DE64F2" w:rsidRDefault="00C806D3" w:rsidP="00C806D3">
            <w:pPr>
              <w:jc w:val="center"/>
            </w:pPr>
            <w:r w:rsidRPr="00FE0844">
              <w:t>184 096</w:t>
            </w:r>
          </w:p>
        </w:tc>
      </w:tr>
      <w:tr w:rsidR="00C806D3" w14:paraId="7AD25845" w14:textId="77777777" w:rsidTr="00C84D93">
        <w:tc>
          <w:tcPr>
            <w:tcW w:w="2319" w:type="dxa"/>
            <w:vAlign w:val="center"/>
          </w:tcPr>
          <w:p w14:paraId="09C6BA91" w14:textId="77777777" w:rsidR="00C806D3" w:rsidRDefault="00C806D3" w:rsidP="00C806D3">
            <w:pPr>
              <w:jc w:val="center"/>
            </w:pPr>
            <w:r w:rsidRPr="00DE64F2">
              <w:t>2024</w:t>
            </w:r>
          </w:p>
        </w:tc>
        <w:tc>
          <w:tcPr>
            <w:tcW w:w="4328" w:type="dxa"/>
            <w:vAlign w:val="center"/>
          </w:tcPr>
          <w:p w14:paraId="27EFF6B6" w14:textId="77777777" w:rsidR="00C806D3" w:rsidRDefault="00C806D3" w:rsidP="00C806D3">
            <w:pPr>
              <w:jc w:val="center"/>
            </w:pPr>
            <w:r w:rsidRPr="00DE64F2">
              <w:t>185 760</w:t>
            </w:r>
          </w:p>
        </w:tc>
        <w:tc>
          <w:tcPr>
            <w:tcW w:w="3809" w:type="dxa"/>
          </w:tcPr>
          <w:p w14:paraId="3BD87A23" w14:textId="77777777" w:rsidR="00C806D3" w:rsidRPr="00DE64F2" w:rsidRDefault="00C806D3" w:rsidP="00C806D3">
            <w:pPr>
              <w:jc w:val="center"/>
            </w:pPr>
            <w:r w:rsidRPr="00FE0844">
              <w:t>180 187</w:t>
            </w:r>
          </w:p>
        </w:tc>
      </w:tr>
      <w:tr w:rsidR="00C806D3" w14:paraId="02FEDC40" w14:textId="77777777" w:rsidTr="00C84D93">
        <w:tc>
          <w:tcPr>
            <w:tcW w:w="2319" w:type="dxa"/>
            <w:vAlign w:val="center"/>
          </w:tcPr>
          <w:p w14:paraId="72913ACF" w14:textId="77777777" w:rsidR="00C806D3" w:rsidRDefault="00C806D3" w:rsidP="00C806D3">
            <w:pPr>
              <w:jc w:val="center"/>
            </w:pPr>
            <w:r w:rsidRPr="00DE64F2">
              <w:t>2025</w:t>
            </w:r>
          </w:p>
        </w:tc>
        <w:tc>
          <w:tcPr>
            <w:tcW w:w="4328" w:type="dxa"/>
            <w:vAlign w:val="center"/>
          </w:tcPr>
          <w:p w14:paraId="488A1F32" w14:textId="77777777" w:rsidR="00C806D3" w:rsidRDefault="00C806D3" w:rsidP="00C806D3">
            <w:pPr>
              <w:jc w:val="center"/>
            </w:pPr>
            <w:r w:rsidRPr="00DE64F2">
              <w:t>181 730</w:t>
            </w:r>
          </w:p>
        </w:tc>
        <w:tc>
          <w:tcPr>
            <w:tcW w:w="3809" w:type="dxa"/>
          </w:tcPr>
          <w:p w14:paraId="75DB8EB6" w14:textId="77777777" w:rsidR="00C806D3" w:rsidRPr="00DE64F2" w:rsidRDefault="00C806D3" w:rsidP="00C806D3">
            <w:pPr>
              <w:jc w:val="center"/>
            </w:pPr>
            <w:r w:rsidRPr="00FE0844">
              <w:t>176 278</w:t>
            </w:r>
          </w:p>
        </w:tc>
      </w:tr>
      <w:tr w:rsidR="00C806D3" w14:paraId="03B510F8" w14:textId="77777777" w:rsidTr="00C84D93">
        <w:tc>
          <w:tcPr>
            <w:tcW w:w="2319" w:type="dxa"/>
            <w:vAlign w:val="center"/>
          </w:tcPr>
          <w:p w14:paraId="065427BE" w14:textId="77777777" w:rsidR="00C806D3" w:rsidRPr="00C043C8" w:rsidRDefault="00C806D3" w:rsidP="00C806D3">
            <w:pPr>
              <w:jc w:val="center"/>
              <w:rPr>
                <w:b/>
                <w:bCs/>
              </w:rPr>
            </w:pPr>
            <w:r w:rsidRPr="00C043C8">
              <w:rPr>
                <w:b/>
                <w:bCs/>
              </w:rPr>
              <w:t>2026</w:t>
            </w:r>
          </w:p>
        </w:tc>
        <w:tc>
          <w:tcPr>
            <w:tcW w:w="4328" w:type="dxa"/>
            <w:vAlign w:val="center"/>
          </w:tcPr>
          <w:p w14:paraId="6585691C" w14:textId="77777777" w:rsidR="00C806D3" w:rsidRPr="00C043C8" w:rsidRDefault="00C806D3" w:rsidP="00C806D3">
            <w:pPr>
              <w:jc w:val="center"/>
              <w:rPr>
                <w:b/>
                <w:bCs/>
              </w:rPr>
            </w:pPr>
            <w:r w:rsidRPr="00C043C8">
              <w:rPr>
                <w:b/>
                <w:bCs/>
              </w:rPr>
              <w:t>177 700</w:t>
            </w:r>
          </w:p>
        </w:tc>
        <w:tc>
          <w:tcPr>
            <w:tcW w:w="3809" w:type="dxa"/>
          </w:tcPr>
          <w:p w14:paraId="4A1E33C6" w14:textId="77777777" w:rsidR="00C806D3" w:rsidRPr="00C806D3" w:rsidRDefault="00C806D3" w:rsidP="00C806D3">
            <w:pPr>
              <w:jc w:val="center"/>
              <w:rPr>
                <w:b/>
                <w:bCs/>
              </w:rPr>
            </w:pPr>
            <w:r w:rsidRPr="00C806D3">
              <w:rPr>
                <w:b/>
                <w:bCs/>
              </w:rPr>
              <w:t>172 369</w:t>
            </w:r>
          </w:p>
        </w:tc>
      </w:tr>
    </w:tbl>
    <w:p w14:paraId="5458ABFF" w14:textId="77777777" w:rsidR="006A53AE" w:rsidRDefault="006A53AE" w:rsidP="00A23493"/>
    <w:p w14:paraId="68CB2E6D" w14:textId="77777777" w:rsidR="006A53AE" w:rsidRDefault="00C043C8" w:rsidP="00A23493">
      <w:r>
        <w:t>En appliquant cette trajectoire linéaire, le niveau théorique correspondant à l’année 2024 est d’environ 180 187 t éq. CO₂ pour la part des émissions correspondant aux avions.</w:t>
      </w:r>
    </w:p>
    <w:p w14:paraId="55C0EECD" w14:textId="77777777" w:rsidR="00C043C8" w:rsidRDefault="00C043C8" w:rsidP="00A23493">
      <w:r>
        <w:t>Comme le montrent les captures d’écran reproduites dans la présente pièce, l’objectif porte ici sur les émissions totales associées aux avions, en intégrant les émissions directes (phase LTO) et les émissions indirectes (phase demi-croisière). La comparaison ne se limite donc pas aux seules émissions directement placées sous la responsabilité juridique du gestionnaire de l’aéroport.</w:t>
      </w:r>
    </w:p>
    <w:p w14:paraId="65961B31" w14:textId="77777777" w:rsidR="006A53AE" w:rsidRDefault="006A53AE" w:rsidP="00A23493"/>
    <w:p w14:paraId="4A9E1625" w14:textId="77777777" w:rsidR="00C043C8" w:rsidRDefault="00C043C8">
      <w:r>
        <w:br w:type="page"/>
      </w:r>
    </w:p>
    <w:p w14:paraId="2DC46023" w14:textId="77777777" w:rsidR="00C043C8" w:rsidRPr="002629F3" w:rsidRDefault="00C043C8" w:rsidP="00C043C8">
      <w:pPr>
        <w:ind w:left="426" w:hanging="426"/>
        <w:rPr>
          <w:b/>
          <w:bCs/>
        </w:rPr>
      </w:pPr>
      <w:r>
        <w:rPr>
          <w:b/>
          <w:bCs/>
          <w:u w:val="single"/>
        </w:rPr>
        <w:lastRenderedPageBreak/>
        <w:t>Plan d’action : pages 131, 132 et 133 de la partie 4 du PCAET</w:t>
      </w:r>
    </w:p>
    <w:p w14:paraId="61A8D842" w14:textId="77777777" w:rsidR="006A53AE" w:rsidRDefault="00C043C8" w:rsidP="00A23493">
      <w:r w:rsidRPr="00C043C8">
        <w:rPr>
          <w:noProof/>
        </w:rPr>
        <w:drawing>
          <wp:inline distT="0" distB="0" distL="0" distR="0" wp14:anchorId="4CAC0D5F" wp14:editId="07C636F2">
            <wp:extent cx="6645910" cy="4321834"/>
            <wp:effectExtent l="0" t="0" r="2540" b="2540"/>
            <wp:docPr id="5745456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54560" name=""/>
                    <pic:cNvPicPr/>
                  </pic:nvPicPr>
                  <pic:blipFill rotWithShape="1">
                    <a:blip r:embed="rId14"/>
                    <a:srcRect b="9470"/>
                    <a:stretch>
                      <a:fillRect/>
                    </a:stretch>
                  </pic:blipFill>
                  <pic:spPr bwMode="auto">
                    <a:xfrm>
                      <a:off x="0" y="0"/>
                      <a:ext cx="6645910" cy="4321834"/>
                    </a:xfrm>
                    <a:prstGeom prst="rect">
                      <a:avLst/>
                    </a:prstGeom>
                    <a:ln>
                      <a:noFill/>
                    </a:ln>
                    <a:extLst>
                      <a:ext uri="{53640926-AAD7-44D8-BBD7-CCE9431645EC}">
                        <a14:shadowObscured xmlns:a14="http://schemas.microsoft.com/office/drawing/2010/main"/>
                      </a:ext>
                    </a:extLst>
                  </pic:spPr>
                </pic:pic>
              </a:graphicData>
            </a:graphic>
          </wp:inline>
        </w:drawing>
      </w:r>
    </w:p>
    <w:p w14:paraId="257D4900" w14:textId="77777777" w:rsidR="00C043C8" w:rsidRDefault="00C043C8" w:rsidP="00A23493"/>
    <w:p w14:paraId="5266437D" w14:textId="77777777" w:rsidR="00C043C8" w:rsidRDefault="008E46E5" w:rsidP="00A23493">
      <w:r w:rsidRPr="008E46E5">
        <w:rPr>
          <w:noProof/>
        </w:rPr>
        <w:drawing>
          <wp:inline distT="0" distB="0" distL="0" distR="0" wp14:anchorId="77434D35" wp14:editId="4A732757">
            <wp:extent cx="6645910" cy="4057015"/>
            <wp:effectExtent l="0" t="0" r="2540" b="635"/>
            <wp:docPr id="102343618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436185" name=""/>
                    <pic:cNvPicPr/>
                  </pic:nvPicPr>
                  <pic:blipFill>
                    <a:blip r:embed="rId15"/>
                    <a:stretch>
                      <a:fillRect/>
                    </a:stretch>
                  </pic:blipFill>
                  <pic:spPr>
                    <a:xfrm>
                      <a:off x="0" y="0"/>
                      <a:ext cx="6645910" cy="4057015"/>
                    </a:xfrm>
                    <a:prstGeom prst="rect">
                      <a:avLst/>
                    </a:prstGeom>
                  </pic:spPr>
                </pic:pic>
              </a:graphicData>
            </a:graphic>
          </wp:inline>
        </w:drawing>
      </w:r>
    </w:p>
    <w:p w14:paraId="3837FEFB" w14:textId="77777777" w:rsidR="00C043C8" w:rsidRDefault="00C043C8" w:rsidP="00A23493"/>
    <w:p w14:paraId="573DC497" w14:textId="77777777" w:rsidR="00C043C8" w:rsidRDefault="00C043C8" w:rsidP="00A23493">
      <w:r w:rsidRPr="00C043C8">
        <w:rPr>
          <w:noProof/>
        </w:rPr>
        <w:lastRenderedPageBreak/>
        <w:drawing>
          <wp:inline distT="0" distB="0" distL="0" distR="0" wp14:anchorId="200C60B0" wp14:editId="5E9C83DE">
            <wp:extent cx="6645910" cy="4142992"/>
            <wp:effectExtent l="0" t="0" r="2540" b="0"/>
            <wp:docPr id="206713023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130237" name=""/>
                    <pic:cNvPicPr/>
                  </pic:nvPicPr>
                  <pic:blipFill rotWithShape="1">
                    <a:blip r:embed="rId16"/>
                    <a:srcRect t="2635"/>
                    <a:stretch>
                      <a:fillRect/>
                    </a:stretch>
                  </pic:blipFill>
                  <pic:spPr bwMode="auto">
                    <a:xfrm>
                      <a:off x="0" y="0"/>
                      <a:ext cx="6645910" cy="4142992"/>
                    </a:xfrm>
                    <a:prstGeom prst="rect">
                      <a:avLst/>
                    </a:prstGeom>
                    <a:ln>
                      <a:noFill/>
                    </a:ln>
                    <a:extLst>
                      <a:ext uri="{53640926-AAD7-44D8-BBD7-CCE9431645EC}">
                        <a14:shadowObscured xmlns:a14="http://schemas.microsoft.com/office/drawing/2010/main"/>
                      </a:ext>
                    </a:extLst>
                  </pic:spPr>
                </pic:pic>
              </a:graphicData>
            </a:graphic>
          </wp:inline>
        </w:drawing>
      </w:r>
    </w:p>
    <w:p w14:paraId="77ABB3C9" w14:textId="77777777" w:rsidR="006A53AE" w:rsidRDefault="006A53AE" w:rsidP="00A23493"/>
    <w:p w14:paraId="111D2B8C" w14:textId="77777777" w:rsidR="006B601E" w:rsidRDefault="006B601E" w:rsidP="006B601E">
      <w:pPr>
        <w:spacing w:after="120"/>
      </w:pPr>
      <w:r>
        <w:t>À la lecture de cette partie, plusieurs éléments méritent d’être relevés :</w:t>
      </w:r>
    </w:p>
    <w:p w14:paraId="271C4159" w14:textId="77777777" w:rsidR="00D120F2" w:rsidRDefault="006B601E" w:rsidP="00D120F2">
      <w:pPr>
        <w:pStyle w:val="Paragraphedeliste"/>
        <w:numPr>
          <w:ilvl w:val="0"/>
          <w:numId w:val="3"/>
        </w:numPr>
        <w:spacing w:after="120"/>
        <w:ind w:left="284" w:hanging="284"/>
        <w:contextualSpacing w:val="0"/>
      </w:pPr>
      <w:r>
        <w:t>• L’aéroport est priorisé « une étoile », soit le niveau de priorité le plus faible. Cette hiérarchisation apparaît peu cohérente avec le diagnostic, qui identifie pourtant l’aéroport comme « un émetteur de GES significatif ».</w:t>
      </w:r>
    </w:p>
    <w:p w14:paraId="0203C29C" w14:textId="77777777" w:rsidR="00D120F2" w:rsidRDefault="006B601E" w:rsidP="00D120F2">
      <w:pPr>
        <w:pStyle w:val="Paragraphedeliste"/>
        <w:numPr>
          <w:ilvl w:val="0"/>
          <w:numId w:val="3"/>
        </w:numPr>
        <w:spacing w:after="120"/>
        <w:ind w:left="284" w:hanging="284"/>
        <w:contextualSpacing w:val="0"/>
      </w:pPr>
      <w:r>
        <w:t>• La mesure ne précise pas la manière dont les deux leviers identifiés dans le potentiel de réduction doivent être effectivement mis en œuvre : maintien de la fréquentation de l’aéroport et réduction de 50 % des émissions de GES par passager.</w:t>
      </w:r>
    </w:p>
    <w:p w14:paraId="654D94E4" w14:textId="77777777" w:rsidR="00D120F2" w:rsidRDefault="00D120F2" w:rsidP="00D120F2">
      <w:pPr>
        <w:pStyle w:val="Paragraphedeliste"/>
        <w:numPr>
          <w:ilvl w:val="0"/>
          <w:numId w:val="3"/>
        </w:numPr>
        <w:spacing w:after="120"/>
        <w:ind w:left="284" w:hanging="284"/>
        <w:contextualSpacing w:val="0"/>
      </w:pPr>
      <w:r>
        <w:t>• La description de la mesure se concentre sur la certification ACA et sur des actions relevant du périmètre de responsabilité de l’exploitant, sans quantifier les gains d’émissions attendus ni montrer en quoi ces actions permettent d’atteindre la trajectoire territoriale fixée par le PCAET.</w:t>
      </w:r>
    </w:p>
    <w:p w14:paraId="6C55CDD6" w14:textId="77777777" w:rsidR="00D120F2" w:rsidRDefault="00D120F2" w:rsidP="00D120F2">
      <w:pPr>
        <w:pStyle w:val="Paragraphedeliste"/>
        <w:numPr>
          <w:ilvl w:val="0"/>
          <w:numId w:val="3"/>
        </w:numPr>
        <w:spacing w:after="120"/>
        <w:ind w:left="284" w:hanging="284"/>
        <w:contextualSpacing w:val="0"/>
      </w:pPr>
      <w:r>
        <w:t>• Aucune mesure spécifique portant sur les émissions des avions n’est présentée, alors que celles-ci représentent environ 75 % des émissions de GES associées à l’aéroport et environ 93 % des émissions du poste « Autres transports » / « Transports non routiers ».</w:t>
      </w:r>
    </w:p>
    <w:p w14:paraId="32C687E0" w14:textId="77777777" w:rsidR="00D120F2" w:rsidRDefault="00D120F2" w:rsidP="00D120F2">
      <w:pPr>
        <w:pStyle w:val="Paragraphedeliste"/>
        <w:numPr>
          <w:ilvl w:val="0"/>
          <w:numId w:val="3"/>
        </w:numPr>
        <w:spacing w:after="120"/>
        <w:ind w:left="284" w:hanging="284"/>
        <w:contextualSpacing w:val="0"/>
      </w:pPr>
      <w:r>
        <w:t>• L’indicateur de suivi repose uniquement sur l’obtention de la certification ACA. Or, des indicateurs complémentaires portant sur la fréquentation et sur les émissions de GES auraient été matériellement possibles : l’aéroport connaît sa fréquentation et les émissions de GES ont été calculées jusqu’en 2023 par la DGAC puis, depuis 2022, dans le cadre de la démarche ACA par l’aéroport lui-même.</w:t>
      </w:r>
    </w:p>
    <w:p w14:paraId="05575D0B" w14:textId="77777777" w:rsidR="00D120F2" w:rsidRDefault="00D120F2" w:rsidP="00D120F2">
      <w:pPr>
        <w:spacing w:after="120"/>
      </w:pPr>
    </w:p>
    <w:p w14:paraId="0399191C" w14:textId="77777777" w:rsidR="00D120F2" w:rsidRPr="00D120F2" w:rsidRDefault="00D120F2" w:rsidP="00D120F2">
      <w:pPr>
        <w:spacing w:after="120"/>
        <w:rPr>
          <w:b/>
          <w:bCs/>
        </w:rPr>
      </w:pPr>
      <w:r w:rsidRPr="00D120F2">
        <w:rPr>
          <w:b/>
          <w:bCs/>
        </w:rPr>
        <w:lastRenderedPageBreak/>
        <w:t>À ce stade, un constat peut donc être dressé : malgré le poids identifié de l’aéroport dans le diagnostic du PCAET, les mesures retenues, leur niveau de priorité et leurs modalités de suivi apparaissent particulièrement limités au regard des enjeux identifiés.</w:t>
      </w:r>
    </w:p>
    <w:p w14:paraId="2364FDCC" w14:textId="77777777" w:rsidR="00D120F2" w:rsidRDefault="00D120F2" w:rsidP="00D120F2">
      <w:pPr>
        <w:spacing w:after="120"/>
      </w:pPr>
    </w:p>
    <w:p w14:paraId="74693E8B" w14:textId="77777777" w:rsidR="00D120F2" w:rsidRDefault="00D120F2" w:rsidP="00D120F2">
      <w:pPr>
        <w:ind w:left="426" w:hanging="426"/>
        <w:rPr>
          <w:color w:val="4EA72E" w:themeColor="accent6"/>
        </w:rPr>
      </w:pPr>
      <w:r>
        <w:rPr>
          <w:color w:val="4EA72E" w:themeColor="accent6"/>
        </w:rPr>
        <w:t>3.</w:t>
      </w:r>
      <w:r>
        <w:rPr>
          <w:color w:val="4EA72E" w:themeColor="accent6"/>
        </w:rPr>
        <w:tab/>
        <w:t>Avis de la MRAe des Hauts-de-France sur le PCAET du Beauvaisis</w:t>
      </w:r>
    </w:p>
    <w:p w14:paraId="0491469F" w14:textId="77777777" w:rsidR="00D120F2" w:rsidRDefault="007B1E86" w:rsidP="00D120F2">
      <w:pPr>
        <w:spacing w:after="120"/>
      </w:pPr>
      <w:hyperlink r:id="rId17" w:history="1">
        <w:r w:rsidRPr="00DB05D5">
          <w:rPr>
            <w:rStyle w:val="Lienhypertexte"/>
          </w:rPr>
          <w:t>https://www.mrae.developpement-durable.gouv.fr/IMG/pdf/4418_avis_pcaet_beauvaisis.pdf</w:t>
        </w:r>
      </w:hyperlink>
    </w:p>
    <w:p w14:paraId="544EF96F" w14:textId="77777777" w:rsidR="007B1E86" w:rsidRDefault="007B1E86" w:rsidP="00D120F2">
      <w:pPr>
        <w:spacing w:after="120"/>
      </w:pPr>
    </w:p>
    <w:p w14:paraId="74C3EF96" w14:textId="77777777" w:rsidR="007B1E86" w:rsidRDefault="007B1E86" w:rsidP="00D120F2">
      <w:pPr>
        <w:spacing w:after="120"/>
      </w:pPr>
      <w:r>
        <w:t>L’avis de la MRAe sur l’écart entre le diagnostic établi et les actions et mesures retenues pour l’aéroport est explicite. La MRAe recommandait notamment de renforcer les actions portant sur l’aéroport afin de mieux assurer la cohérence entre les enjeux identifiés dans le diagnostic et la stratégie d’action retenue.</w:t>
      </w:r>
    </w:p>
    <w:p w14:paraId="1BCB4CA6" w14:textId="77777777" w:rsidR="007B1E86" w:rsidRDefault="007B1E86" w:rsidP="00D120F2">
      <w:pPr>
        <w:spacing w:after="120"/>
      </w:pPr>
    </w:p>
    <w:p w14:paraId="61483938" w14:textId="77777777" w:rsidR="007B1E86" w:rsidRPr="007B1E86" w:rsidRDefault="007B1E86" w:rsidP="007B1E86">
      <w:pPr>
        <w:spacing w:after="120"/>
        <w:rPr>
          <w:b/>
          <w:bCs/>
          <w:u w:val="single"/>
        </w:rPr>
      </w:pPr>
      <w:r w:rsidRPr="007B1E86">
        <w:rPr>
          <w:b/>
          <w:bCs/>
          <w:u w:val="single"/>
        </w:rPr>
        <w:t xml:space="preserve">Extrait de la synthèse présenté en page 3 de l’avis de la </w:t>
      </w:r>
      <w:proofErr w:type="spellStart"/>
      <w:r w:rsidRPr="007B1E86">
        <w:rPr>
          <w:b/>
          <w:bCs/>
          <w:u w:val="single"/>
        </w:rPr>
        <w:t>MRAe</w:t>
      </w:r>
      <w:proofErr w:type="spellEnd"/>
    </w:p>
    <w:p w14:paraId="2AC80D09" w14:textId="77777777" w:rsidR="007B1E86" w:rsidRDefault="007B1E86" w:rsidP="00D120F2">
      <w:pPr>
        <w:spacing w:after="120"/>
      </w:pPr>
      <w:r w:rsidRPr="007B1E86">
        <w:rPr>
          <w:noProof/>
        </w:rPr>
        <w:drawing>
          <wp:inline distT="0" distB="0" distL="0" distR="0" wp14:anchorId="545415E8" wp14:editId="3713060C">
            <wp:extent cx="6645910" cy="1066800"/>
            <wp:effectExtent l="0" t="0" r="2540" b="0"/>
            <wp:docPr id="17780992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09922" name=""/>
                    <pic:cNvPicPr/>
                  </pic:nvPicPr>
                  <pic:blipFill>
                    <a:blip r:embed="rId18"/>
                    <a:stretch>
                      <a:fillRect/>
                    </a:stretch>
                  </pic:blipFill>
                  <pic:spPr>
                    <a:xfrm>
                      <a:off x="0" y="0"/>
                      <a:ext cx="6645910" cy="1066800"/>
                    </a:xfrm>
                    <a:prstGeom prst="rect">
                      <a:avLst/>
                    </a:prstGeom>
                  </pic:spPr>
                </pic:pic>
              </a:graphicData>
            </a:graphic>
          </wp:inline>
        </w:drawing>
      </w:r>
    </w:p>
    <w:p w14:paraId="57A8D721" w14:textId="77777777" w:rsidR="007B1E86" w:rsidRDefault="007B1E86" w:rsidP="00D120F2">
      <w:pPr>
        <w:spacing w:after="120"/>
      </w:pPr>
    </w:p>
    <w:p w14:paraId="0351E40F" w14:textId="77777777" w:rsidR="00D120F2" w:rsidRPr="007B1E86" w:rsidRDefault="007B1E86" w:rsidP="00D120F2">
      <w:pPr>
        <w:spacing w:after="120"/>
        <w:rPr>
          <w:b/>
          <w:bCs/>
          <w:u w:val="single"/>
        </w:rPr>
      </w:pPr>
      <w:r w:rsidRPr="007B1E86">
        <w:rPr>
          <w:b/>
          <w:bCs/>
          <w:u w:val="single"/>
        </w:rPr>
        <w:t xml:space="preserve">Extrait de la page 10 de l’avis de la </w:t>
      </w:r>
      <w:proofErr w:type="spellStart"/>
      <w:r w:rsidRPr="007B1E86">
        <w:rPr>
          <w:b/>
          <w:bCs/>
          <w:u w:val="single"/>
        </w:rPr>
        <w:t>MRAe</w:t>
      </w:r>
      <w:proofErr w:type="spellEnd"/>
    </w:p>
    <w:p w14:paraId="19D0DD52" w14:textId="5B04FB82" w:rsidR="007B1E86" w:rsidRDefault="007B1E86" w:rsidP="004728C5">
      <w:pPr>
        <w:spacing w:after="120"/>
      </w:pPr>
      <w:r w:rsidRPr="007B1E86">
        <w:rPr>
          <w:noProof/>
        </w:rPr>
        <w:drawing>
          <wp:inline distT="0" distB="0" distL="0" distR="0" wp14:anchorId="650C08E4" wp14:editId="5B7974B2">
            <wp:extent cx="6645910" cy="4409440"/>
            <wp:effectExtent l="0" t="0" r="2540" b="0"/>
            <wp:docPr id="174999018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990189" name=""/>
                    <pic:cNvPicPr/>
                  </pic:nvPicPr>
                  <pic:blipFill>
                    <a:blip r:embed="rId19"/>
                    <a:stretch>
                      <a:fillRect/>
                    </a:stretch>
                  </pic:blipFill>
                  <pic:spPr>
                    <a:xfrm>
                      <a:off x="0" y="0"/>
                      <a:ext cx="6645910" cy="4409440"/>
                    </a:xfrm>
                    <a:prstGeom prst="rect">
                      <a:avLst/>
                    </a:prstGeom>
                  </pic:spPr>
                </pic:pic>
              </a:graphicData>
            </a:graphic>
          </wp:inline>
        </w:drawing>
      </w:r>
      <w:r>
        <w:br w:type="page"/>
      </w:r>
    </w:p>
    <w:p w14:paraId="7CC7454A" w14:textId="77777777" w:rsidR="007B1E86" w:rsidRPr="007B1E86" w:rsidRDefault="007B1E86" w:rsidP="007B1E86">
      <w:pPr>
        <w:spacing w:after="120"/>
        <w:rPr>
          <w:b/>
          <w:bCs/>
          <w:u w:val="single"/>
        </w:rPr>
      </w:pPr>
      <w:r w:rsidRPr="007B1E86">
        <w:rPr>
          <w:b/>
          <w:bCs/>
          <w:u w:val="single"/>
        </w:rPr>
        <w:lastRenderedPageBreak/>
        <w:t xml:space="preserve">Extrait de la page 15 de l’avis de la </w:t>
      </w:r>
      <w:proofErr w:type="spellStart"/>
      <w:r w:rsidRPr="007B1E86">
        <w:rPr>
          <w:b/>
          <w:bCs/>
          <w:u w:val="single"/>
        </w:rPr>
        <w:t>MRAe</w:t>
      </w:r>
      <w:proofErr w:type="spellEnd"/>
    </w:p>
    <w:p w14:paraId="03BA120F" w14:textId="77777777" w:rsidR="007B1E86" w:rsidRDefault="007B1E86" w:rsidP="00D120F2">
      <w:pPr>
        <w:spacing w:after="120"/>
      </w:pPr>
      <w:r w:rsidRPr="007B1E86">
        <w:rPr>
          <w:noProof/>
        </w:rPr>
        <w:drawing>
          <wp:inline distT="0" distB="0" distL="0" distR="0" wp14:anchorId="4CA263D8" wp14:editId="5EDD1DE1">
            <wp:extent cx="6645910" cy="4434840"/>
            <wp:effectExtent l="0" t="0" r="2540" b="3810"/>
            <wp:docPr id="151067361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673611" name=""/>
                    <pic:cNvPicPr/>
                  </pic:nvPicPr>
                  <pic:blipFill>
                    <a:blip r:embed="rId20"/>
                    <a:stretch>
                      <a:fillRect/>
                    </a:stretch>
                  </pic:blipFill>
                  <pic:spPr>
                    <a:xfrm>
                      <a:off x="0" y="0"/>
                      <a:ext cx="6645910" cy="4434840"/>
                    </a:xfrm>
                    <a:prstGeom prst="rect">
                      <a:avLst/>
                    </a:prstGeom>
                  </pic:spPr>
                </pic:pic>
              </a:graphicData>
            </a:graphic>
          </wp:inline>
        </w:drawing>
      </w:r>
    </w:p>
    <w:p w14:paraId="14538BC4" w14:textId="77777777" w:rsidR="007B1E86" w:rsidRDefault="007B1E86" w:rsidP="00D120F2">
      <w:pPr>
        <w:spacing w:after="120"/>
      </w:pPr>
    </w:p>
    <w:p w14:paraId="64258829" w14:textId="77777777" w:rsidR="007B1E86" w:rsidRDefault="007B1E86">
      <w:r>
        <w:br w:type="page"/>
      </w:r>
    </w:p>
    <w:p w14:paraId="0EE5824F" w14:textId="77777777" w:rsidR="007B1E86" w:rsidRDefault="007B1E86" w:rsidP="007B1E86">
      <w:pPr>
        <w:ind w:left="426" w:hanging="426"/>
        <w:rPr>
          <w:color w:val="4EA72E" w:themeColor="accent6"/>
        </w:rPr>
      </w:pPr>
      <w:r>
        <w:rPr>
          <w:color w:val="4EA72E" w:themeColor="accent6"/>
        </w:rPr>
        <w:lastRenderedPageBreak/>
        <w:t>4.</w:t>
      </w:r>
      <w:r>
        <w:rPr>
          <w:color w:val="4EA72E" w:themeColor="accent6"/>
        </w:rPr>
        <w:tab/>
        <w:t>Où se situe aujourd’hui la trajectoire des émissions par rapport à celle du PCAET ?</w:t>
      </w:r>
    </w:p>
    <w:p w14:paraId="15C4DC61" w14:textId="77777777" w:rsidR="007B1E86" w:rsidRDefault="007B1E86" w:rsidP="00D120F2">
      <w:pPr>
        <w:spacing w:after="120"/>
      </w:pPr>
      <w:r>
        <w:t>Les données disponibles permettent de confronter l’évolution effectivement observée des émissions de GES des aéronefs à la trajectoire retenue dans le PCAET. Cette comparaison peut être établie à partir des données publiées par la DGAC entre 2016 et 2023 et des données communiquées par Bellova pour 2024. Pour cette dernière donnée, une correction de 20 % est appliquée afin d’exclure les émissions liées à l’approvisionnement en carburéacteur lorsque celles-ci ne sont pas prises en compte dans le périmètre retenu par le PCAET.</w:t>
      </w:r>
    </w:p>
    <w:p w14:paraId="3C473A3F" w14:textId="77777777" w:rsidR="007B1E86" w:rsidRDefault="007B1E86" w:rsidP="00D120F2">
      <w:pPr>
        <w:spacing w:after="120"/>
      </w:pPr>
      <w:r>
        <w:t>L’évolution ainsi reconstituée est présentée dans le graphique ci-dessous, en regard de la trajectoire 2016–2026 du PCAET.</w:t>
      </w:r>
    </w:p>
    <w:p w14:paraId="139267E5" w14:textId="77777777" w:rsidR="007B1E86" w:rsidRDefault="007218E3" w:rsidP="00D120F2">
      <w:pPr>
        <w:spacing w:after="120"/>
      </w:pPr>
      <w:r>
        <w:rPr>
          <w:noProof/>
        </w:rPr>
        <w:drawing>
          <wp:inline distT="0" distB="0" distL="0" distR="0" wp14:anchorId="4DCE46F4" wp14:editId="70850DA7">
            <wp:extent cx="6643538" cy="4342318"/>
            <wp:effectExtent l="0" t="0" r="5080" b="1270"/>
            <wp:docPr id="83379309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657591" cy="4351503"/>
                    </a:xfrm>
                    <a:prstGeom prst="rect">
                      <a:avLst/>
                    </a:prstGeom>
                    <a:noFill/>
                  </pic:spPr>
                </pic:pic>
              </a:graphicData>
            </a:graphic>
          </wp:inline>
        </w:drawing>
      </w:r>
    </w:p>
    <w:p w14:paraId="72A869F8" w14:textId="77777777" w:rsidR="007B1E86" w:rsidRDefault="007B1E86" w:rsidP="00D120F2">
      <w:pPr>
        <w:spacing w:after="120"/>
      </w:pPr>
    </w:p>
    <w:p w14:paraId="41F64E9F" w14:textId="77777777" w:rsidR="005C6C82" w:rsidRDefault="005C6C82" w:rsidP="00D120F2">
      <w:pPr>
        <w:spacing w:after="120"/>
      </w:pPr>
      <w:r>
        <w:t>Le graphique montre que, jusqu’en 2019, les émissions des aéronefs se situent à proximité de la trajectoire fixée par le PCAET. En 2020 et 2021, la crise sanitaire liée au COVID-19 entraîne une forte baisse des émissions, en lien avec la diminution de l’activité de l’aéroport. À partir de 2022, les émissions annuelles se situent en revanche nettement au-dessus de la trajectoire du PCAET.</w:t>
      </w:r>
    </w:p>
    <w:p w14:paraId="21330999" w14:textId="77777777" w:rsidR="00407B74" w:rsidRDefault="00407B74" w:rsidP="00D120F2">
      <w:pPr>
        <w:spacing w:after="120"/>
      </w:pPr>
      <w:r>
        <w:t>La superposition du nombre annuel de mouvements permet également de mettre en évidence le lien étroit entre le niveau d’activité de la plateforme et les émissions observées. Le dépassement de la trajectoire à partir de 2022 intervient ainsi dans le contexte de la forte reprise du trafic après la crise sanitaire.</w:t>
      </w:r>
    </w:p>
    <w:p w14:paraId="3E03F246" w14:textId="77777777" w:rsidR="007B1E86" w:rsidRDefault="007B1E86" w:rsidP="00D120F2">
      <w:pPr>
        <w:spacing w:after="120"/>
      </w:pPr>
    </w:p>
    <w:p w14:paraId="38722A0B" w14:textId="77777777" w:rsidR="00407B74" w:rsidRDefault="00407B74">
      <w:r>
        <w:br w:type="page"/>
      </w:r>
    </w:p>
    <w:p w14:paraId="0EC3ADD5" w14:textId="77777777" w:rsidR="00407B74" w:rsidRDefault="00407B74" w:rsidP="00407B74">
      <w:pPr>
        <w:ind w:left="426" w:hanging="426"/>
        <w:rPr>
          <w:color w:val="4EA72E" w:themeColor="accent6"/>
        </w:rPr>
      </w:pPr>
      <w:r>
        <w:rPr>
          <w:color w:val="4EA72E" w:themeColor="accent6"/>
        </w:rPr>
        <w:lastRenderedPageBreak/>
        <w:t>5.</w:t>
      </w:r>
      <w:r>
        <w:rPr>
          <w:color w:val="4EA72E" w:themeColor="accent6"/>
        </w:rPr>
        <w:tab/>
        <w:t>Confrontation des scénarios d’émissions de l’étude d’impact avec la trajectoire du PCAET</w:t>
      </w:r>
    </w:p>
    <w:p w14:paraId="03F082F3" w14:textId="77777777" w:rsidR="00407B74" w:rsidRDefault="00407B74" w:rsidP="00D120F2">
      <w:pPr>
        <w:spacing w:after="120"/>
      </w:pPr>
      <w:r>
        <w:t>La figure 10 « Cumul des émissions en GES du trafic aérien sur 50 ans pour les situations avec et sans projet », présentée en page 63 de la pièce C2, permet de comparer les émissions cumulées des avions selon les différents scénarios étudiés. Il est donc possible de confronter ces cumuls à une trajectoire de référence construite à partir des objectifs du PCAET pour le poste « Transports non routiers » / « Autres transports ».</w:t>
      </w:r>
    </w:p>
    <w:p w14:paraId="3CDC4B17" w14:textId="77777777" w:rsidR="00EB0F3C" w:rsidRDefault="00EB0F3C" w:rsidP="00D120F2">
      <w:pPr>
        <w:spacing w:after="120"/>
      </w:pPr>
      <w:r>
        <w:t>À partir du tableau et de la figure présentés aux pages 60 et 61 de la partie 3 du PCAET, la trajectoire annuelle 2030–2050 du poste « Transports non routiers » peut être reconstituée comme suit :</w:t>
      </w:r>
    </w:p>
    <w:p w14:paraId="6A398EA4" w14:textId="2CE083A0" w:rsidR="000D59DF" w:rsidRDefault="000D59DF" w:rsidP="000D59DF">
      <w:pPr>
        <w:pStyle w:val="Paragraphedeliste"/>
        <w:numPr>
          <w:ilvl w:val="0"/>
          <w:numId w:val="3"/>
        </w:numPr>
        <w:spacing w:after="120"/>
        <w:ind w:left="426" w:hanging="426"/>
      </w:pPr>
      <w:r>
        <w:t>Pour les émissions annuelles du poste « Transports non routiers », une réduction linéaire est retenue entre l’objectif de 2030 et celui de 2050.</w:t>
      </w:r>
    </w:p>
    <w:p w14:paraId="3D2208E3" w14:textId="241F8E3D" w:rsidR="00B02AF0" w:rsidRDefault="00B02AF0" w:rsidP="000D59DF">
      <w:pPr>
        <w:pStyle w:val="Paragraphedeliste"/>
        <w:numPr>
          <w:ilvl w:val="0"/>
          <w:numId w:val="3"/>
        </w:numPr>
        <w:spacing w:after="120"/>
        <w:ind w:left="426" w:hanging="426"/>
      </w:pPr>
      <w:r>
        <w:t>Ces émissions annuelles sont minorées de 3 % afin de ne retenir que la part correspondant aux avions, puis majorées de 20 % afin de prendre en compte l’approvisionnement en carburéacteur selon l’approche retenue dans les données comparées.</w:t>
      </w:r>
    </w:p>
    <w:p w14:paraId="5DBBC81A" w14:textId="4DAE7473" w:rsidR="00B02AF0" w:rsidRDefault="00B02AF0" w:rsidP="000D59DF">
      <w:pPr>
        <w:pStyle w:val="Paragraphedeliste"/>
        <w:numPr>
          <w:ilvl w:val="0"/>
          <w:numId w:val="3"/>
        </w:numPr>
        <w:spacing w:after="120"/>
        <w:ind w:left="426" w:hanging="426"/>
      </w:pPr>
      <w:r>
        <w:t>Les émissions ainsi obtenues sont ensuite multipliées par 2 afin de passer de l’approche « demi-croisière » du PCAET à l’approche « vol complet » utilisée dans l’étude d’impact.</w:t>
      </w:r>
    </w:p>
    <w:p w14:paraId="07F86CE8" w14:textId="44FD8F57" w:rsidR="000D59DF" w:rsidRDefault="00B02AF0" w:rsidP="000D59DF">
      <w:pPr>
        <w:pStyle w:val="Paragraphedeliste"/>
        <w:numPr>
          <w:ilvl w:val="0"/>
          <w:numId w:val="3"/>
        </w:numPr>
        <w:spacing w:after="120"/>
        <w:ind w:left="426" w:hanging="426"/>
      </w:pPr>
      <w:r>
        <w:t>Enfin, la trajectoire intitulée « Cumul » dans l’étude d’impact correspond à la somme des émissions annuelles ainsi reconstituées.</w:t>
      </w:r>
    </w:p>
    <w:p w14:paraId="6076C37E" w14:textId="77777777" w:rsidR="00B02AF0" w:rsidRDefault="00B02AF0" w:rsidP="00B02AF0">
      <w:pPr>
        <w:spacing w:after="120"/>
      </w:pPr>
    </w:p>
    <w:tbl>
      <w:tblPr>
        <w:tblStyle w:val="Grilledutableau"/>
        <w:tblW w:w="0" w:type="auto"/>
        <w:tblLayout w:type="fixed"/>
        <w:tblLook w:val="04A0" w:firstRow="1" w:lastRow="0" w:firstColumn="1" w:lastColumn="0" w:noHBand="0" w:noVBand="1"/>
      </w:tblPr>
      <w:tblGrid>
        <w:gridCol w:w="1490"/>
        <w:gridCol w:w="2241"/>
        <w:gridCol w:w="2242"/>
        <w:gridCol w:w="2241"/>
        <w:gridCol w:w="2242"/>
      </w:tblGrid>
      <w:tr w:rsidR="004728C5" w:rsidRPr="00C806D3" w14:paraId="7C47D6A0" w14:textId="77777777" w:rsidTr="004728C5">
        <w:tc>
          <w:tcPr>
            <w:tcW w:w="1490" w:type="dxa"/>
            <w:shd w:val="clear" w:color="auto" w:fill="4EA72E" w:themeFill="accent6"/>
            <w:vAlign w:val="center"/>
          </w:tcPr>
          <w:p w14:paraId="47368FFD" w14:textId="77777777" w:rsidR="004728C5" w:rsidRPr="00C806D3" w:rsidRDefault="004728C5" w:rsidP="004728C5">
            <w:pPr>
              <w:jc w:val="center"/>
              <w:rPr>
                <w:b/>
                <w:bCs/>
                <w:color w:val="FFFFFF" w:themeColor="background1"/>
                <w:sz w:val="20"/>
                <w:szCs w:val="20"/>
              </w:rPr>
            </w:pPr>
            <w:r w:rsidRPr="00C806D3">
              <w:rPr>
                <w:b/>
                <w:bCs/>
                <w:color w:val="FFFFFF" w:themeColor="background1"/>
                <w:sz w:val="20"/>
                <w:szCs w:val="20"/>
              </w:rPr>
              <w:t>Année</w:t>
            </w:r>
          </w:p>
        </w:tc>
        <w:tc>
          <w:tcPr>
            <w:tcW w:w="2241" w:type="dxa"/>
            <w:shd w:val="clear" w:color="auto" w:fill="4EA72E" w:themeFill="accent6"/>
            <w:vAlign w:val="center"/>
          </w:tcPr>
          <w:p w14:paraId="133EC73D" w14:textId="77777777" w:rsidR="004728C5" w:rsidRPr="00C806D3" w:rsidRDefault="004728C5" w:rsidP="004728C5">
            <w:pPr>
              <w:jc w:val="center"/>
              <w:rPr>
                <w:b/>
                <w:bCs/>
                <w:color w:val="FFFFFF" w:themeColor="background1"/>
                <w:sz w:val="20"/>
                <w:szCs w:val="20"/>
              </w:rPr>
            </w:pPr>
            <w:r w:rsidRPr="00C806D3">
              <w:rPr>
                <w:b/>
                <w:bCs/>
                <w:color w:val="FFFFFF" w:themeColor="background1"/>
                <w:sz w:val="20"/>
                <w:szCs w:val="20"/>
              </w:rPr>
              <w:t>Emissions annuelles du post « Transports non routiers » du PCAET</w:t>
            </w:r>
            <w:r w:rsidRPr="00C806D3">
              <w:rPr>
                <w:b/>
                <w:bCs/>
                <w:color w:val="FFFFFF" w:themeColor="background1"/>
                <w:sz w:val="20"/>
                <w:szCs w:val="20"/>
              </w:rPr>
              <w:br/>
              <w:t>(t éq. CO₂)</w:t>
            </w:r>
          </w:p>
        </w:tc>
        <w:tc>
          <w:tcPr>
            <w:tcW w:w="2242" w:type="dxa"/>
            <w:shd w:val="clear" w:color="auto" w:fill="4EA72E" w:themeFill="accent6"/>
            <w:vAlign w:val="center"/>
          </w:tcPr>
          <w:p w14:paraId="6A6E18F8" w14:textId="65D27245" w:rsidR="004728C5" w:rsidRDefault="004728C5" w:rsidP="004728C5">
            <w:pPr>
              <w:jc w:val="center"/>
            </w:pPr>
            <w:r w:rsidRPr="00C806D3">
              <w:rPr>
                <w:b/>
                <w:bCs/>
                <w:color w:val="FFFFFF" w:themeColor="background1"/>
                <w:sz w:val="20"/>
                <w:szCs w:val="20"/>
              </w:rPr>
              <w:t xml:space="preserve">Minoration de 3% pour ne tenir copte que des émissions de avions puis majoration de 20% des émissions annuelles afin de tenir de l’approvisionnement en </w:t>
            </w:r>
            <w:proofErr w:type="spellStart"/>
            <w:r w:rsidRPr="00C806D3">
              <w:rPr>
                <w:b/>
                <w:bCs/>
                <w:color w:val="FFFFFF" w:themeColor="background1"/>
                <w:sz w:val="20"/>
                <w:szCs w:val="20"/>
              </w:rPr>
              <w:t>caburéacteur</w:t>
            </w:r>
            <w:proofErr w:type="spellEnd"/>
            <w:r w:rsidRPr="00C806D3">
              <w:rPr>
                <w:b/>
                <w:bCs/>
                <w:color w:val="FFFFFF" w:themeColor="background1"/>
                <w:sz w:val="20"/>
                <w:szCs w:val="20"/>
              </w:rPr>
              <w:br/>
              <w:t xml:space="preserve">(t </w:t>
            </w:r>
            <w:proofErr w:type="spellStart"/>
            <w:r w:rsidRPr="00C806D3">
              <w:rPr>
                <w:b/>
                <w:bCs/>
                <w:color w:val="FFFFFF" w:themeColor="background1"/>
                <w:sz w:val="20"/>
                <w:szCs w:val="20"/>
              </w:rPr>
              <w:t>éq</w:t>
            </w:r>
            <w:proofErr w:type="spellEnd"/>
            <w:r w:rsidRPr="00C806D3">
              <w:rPr>
                <w:b/>
                <w:bCs/>
                <w:color w:val="FFFFFF" w:themeColor="background1"/>
                <w:sz w:val="20"/>
                <w:szCs w:val="20"/>
              </w:rPr>
              <w:t xml:space="preserve"> CO2)</w:t>
            </w:r>
          </w:p>
        </w:tc>
        <w:tc>
          <w:tcPr>
            <w:tcW w:w="2241" w:type="dxa"/>
            <w:shd w:val="clear" w:color="auto" w:fill="4EA72E" w:themeFill="accent6"/>
            <w:vAlign w:val="center"/>
          </w:tcPr>
          <w:p w14:paraId="1CC0C992" w14:textId="44DC0887" w:rsidR="004728C5" w:rsidRDefault="004728C5" w:rsidP="004728C5">
            <w:pPr>
              <w:jc w:val="center"/>
            </w:pPr>
            <w:r w:rsidRPr="00C806D3">
              <w:rPr>
                <w:b/>
                <w:bCs/>
                <w:color w:val="FFFFFF" w:themeColor="background1"/>
                <w:sz w:val="20"/>
                <w:szCs w:val="20"/>
              </w:rPr>
              <w:t xml:space="preserve">Multiplication par 2 afin de </w:t>
            </w:r>
            <w:proofErr w:type="gramStart"/>
            <w:r w:rsidRPr="00C806D3">
              <w:rPr>
                <w:b/>
                <w:bCs/>
                <w:color w:val="FFFFFF" w:themeColor="background1"/>
                <w:sz w:val="20"/>
                <w:szCs w:val="20"/>
              </w:rPr>
              <w:t>passé</w:t>
            </w:r>
            <w:proofErr w:type="gramEnd"/>
            <w:r w:rsidRPr="00C806D3">
              <w:rPr>
                <w:b/>
                <w:bCs/>
                <w:color w:val="FFFFFF" w:themeColor="background1"/>
                <w:sz w:val="20"/>
                <w:szCs w:val="20"/>
              </w:rPr>
              <w:t xml:space="preserve"> de l’approche « demi-croisière » du PCAET en approche « vol complet » de l’étude d’impact</w:t>
            </w:r>
            <w:r w:rsidRPr="00C806D3">
              <w:rPr>
                <w:b/>
                <w:bCs/>
                <w:color w:val="FFFFFF" w:themeColor="background1"/>
                <w:sz w:val="20"/>
                <w:szCs w:val="20"/>
              </w:rPr>
              <w:br/>
              <w:t xml:space="preserve">(t </w:t>
            </w:r>
            <w:proofErr w:type="spellStart"/>
            <w:r w:rsidRPr="00C806D3">
              <w:rPr>
                <w:b/>
                <w:bCs/>
                <w:color w:val="FFFFFF" w:themeColor="background1"/>
                <w:sz w:val="20"/>
                <w:szCs w:val="20"/>
              </w:rPr>
              <w:t>éq</w:t>
            </w:r>
            <w:proofErr w:type="spellEnd"/>
            <w:r w:rsidRPr="00C806D3">
              <w:rPr>
                <w:b/>
                <w:bCs/>
                <w:color w:val="FFFFFF" w:themeColor="background1"/>
                <w:sz w:val="20"/>
                <w:szCs w:val="20"/>
              </w:rPr>
              <w:t xml:space="preserve"> CO2)</w:t>
            </w:r>
          </w:p>
        </w:tc>
        <w:tc>
          <w:tcPr>
            <w:tcW w:w="2242" w:type="dxa"/>
            <w:shd w:val="clear" w:color="auto" w:fill="4EA72E" w:themeFill="accent6"/>
            <w:vAlign w:val="center"/>
          </w:tcPr>
          <w:p w14:paraId="2B01B9F6" w14:textId="592BA367" w:rsidR="004728C5" w:rsidRDefault="004728C5" w:rsidP="004728C5">
            <w:pPr>
              <w:jc w:val="center"/>
            </w:pPr>
            <w:r w:rsidRPr="00C806D3">
              <w:rPr>
                <w:b/>
                <w:bCs/>
                <w:color w:val="FFFFFF" w:themeColor="background1"/>
                <w:sz w:val="20"/>
                <w:szCs w:val="20"/>
              </w:rPr>
              <w:t>Cumul des émissions annuelles (trajectoire)</w:t>
            </w:r>
            <w:r w:rsidRPr="00C806D3">
              <w:rPr>
                <w:b/>
                <w:bCs/>
                <w:color w:val="FFFFFF" w:themeColor="background1"/>
                <w:sz w:val="20"/>
                <w:szCs w:val="20"/>
              </w:rPr>
              <w:br/>
              <w:t xml:space="preserve">(t </w:t>
            </w:r>
            <w:proofErr w:type="spellStart"/>
            <w:r w:rsidRPr="00C806D3">
              <w:rPr>
                <w:b/>
                <w:bCs/>
                <w:color w:val="FFFFFF" w:themeColor="background1"/>
                <w:sz w:val="20"/>
                <w:szCs w:val="20"/>
              </w:rPr>
              <w:t>éq</w:t>
            </w:r>
            <w:proofErr w:type="spellEnd"/>
            <w:r w:rsidRPr="00C806D3">
              <w:rPr>
                <w:b/>
                <w:bCs/>
                <w:color w:val="FFFFFF" w:themeColor="background1"/>
                <w:sz w:val="20"/>
                <w:szCs w:val="20"/>
              </w:rPr>
              <w:t xml:space="preserve"> CO2)</w:t>
            </w:r>
          </w:p>
        </w:tc>
      </w:tr>
      <w:tr w:rsidR="00C806D3" w:rsidRPr="00C806D3" w14:paraId="4B82FBE1" w14:textId="77777777" w:rsidTr="00D3274D">
        <w:tc>
          <w:tcPr>
            <w:tcW w:w="1490" w:type="dxa"/>
            <w:vAlign w:val="center"/>
          </w:tcPr>
          <w:p w14:paraId="6B01A42B" w14:textId="77777777" w:rsidR="00C806D3" w:rsidRPr="00C806D3" w:rsidRDefault="00C806D3" w:rsidP="00C806D3">
            <w:pPr>
              <w:spacing w:before="40" w:after="40"/>
              <w:jc w:val="center"/>
              <w:rPr>
                <w:b/>
                <w:bCs/>
                <w:sz w:val="20"/>
                <w:szCs w:val="20"/>
              </w:rPr>
            </w:pPr>
            <w:r w:rsidRPr="00C806D3">
              <w:rPr>
                <w:b/>
                <w:bCs/>
                <w:sz w:val="20"/>
                <w:szCs w:val="20"/>
              </w:rPr>
              <w:t>2030</w:t>
            </w:r>
          </w:p>
        </w:tc>
        <w:tc>
          <w:tcPr>
            <w:tcW w:w="2241" w:type="dxa"/>
          </w:tcPr>
          <w:p w14:paraId="39040320" w14:textId="77777777" w:rsidR="00C806D3" w:rsidRPr="00C806D3" w:rsidRDefault="00C806D3" w:rsidP="00C806D3">
            <w:pPr>
              <w:spacing w:before="40" w:after="40"/>
              <w:jc w:val="center"/>
              <w:rPr>
                <w:b/>
                <w:bCs/>
                <w:sz w:val="20"/>
                <w:szCs w:val="20"/>
              </w:rPr>
            </w:pPr>
            <w:r w:rsidRPr="00C806D3">
              <w:rPr>
                <w:b/>
                <w:bCs/>
                <w:sz w:val="20"/>
                <w:szCs w:val="20"/>
              </w:rPr>
              <w:t>167 649</w:t>
            </w:r>
          </w:p>
        </w:tc>
        <w:tc>
          <w:tcPr>
            <w:tcW w:w="2242" w:type="dxa"/>
          </w:tcPr>
          <w:p w14:paraId="69F8C60D" w14:textId="77777777" w:rsidR="00C806D3" w:rsidRPr="00C806D3" w:rsidRDefault="00C806D3" w:rsidP="00C806D3">
            <w:pPr>
              <w:spacing w:before="40" w:after="40"/>
              <w:jc w:val="center"/>
              <w:rPr>
                <w:b/>
                <w:bCs/>
                <w:sz w:val="20"/>
                <w:szCs w:val="20"/>
              </w:rPr>
            </w:pPr>
            <w:r w:rsidRPr="00C806D3">
              <w:rPr>
                <w:sz w:val="20"/>
                <w:szCs w:val="20"/>
              </w:rPr>
              <w:t>195 143</w:t>
            </w:r>
          </w:p>
        </w:tc>
        <w:tc>
          <w:tcPr>
            <w:tcW w:w="2241" w:type="dxa"/>
          </w:tcPr>
          <w:p w14:paraId="07D2E25A" w14:textId="77777777" w:rsidR="00C806D3" w:rsidRPr="00C806D3" w:rsidRDefault="00C806D3" w:rsidP="00C806D3">
            <w:pPr>
              <w:spacing w:before="40" w:after="40"/>
              <w:jc w:val="center"/>
              <w:rPr>
                <w:b/>
                <w:bCs/>
                <w:sz w:val="20"/>
                <w:szCs w:val="20"/>
              </w:rPr>
            </w:pPr>
            <w:r w:rsidRPr="00C806D3">
              <w:rPr>
                <w:sz w:val="20"/>
                <w:szCs w:val="20"/>
              </w:rPr>
              <w:t>390 287</w:t>
            </w:r>
          </w:p>
        </w:tc>
        <w:tc>
          <w:tcPr>
            <w:tcW w:w="2242" w:type="dxa"/>
          </w:tcPr>
          <w:p w14:paraId="40425350" w14:textId="77777777" w:rsidR="00C806D3" w:rsidRPr="00C806D3" w:rsidRDefault="00C806D3" w:rsidP="00C806D3">
            <w:pPr>
              <w:spacing w:before="40" w:after="40"/>
              <w:jc w:val="center"/>
              <w:rPr>
                <w:b/>
                <w:bCs/>
                <w:sz w:val="20"/>
                <w:szCs w:val="20"/>
              </w:rPr>
            </w:pPr>
            <w:r w:rsidRPr="00C806D3">
              <w:rPr>
                <w:b/>
                <w:bCs/>
                <w:sz w:val="20"/>
                <w:szCs w:val="20"/>
              </w:rPr>
              <w:t>390 287</w:t>
            </w:r>
          </w:p>
        </w:tc>
      </w:tr>
      <w:tr w:rsidR="00C806D3" w:rsidRPr="00C806D3" w14:paraId="0254E00B" w14:textId="77777777" w:rsidTr="00D3274D">
        <w:tc>
          <w:tcPr>
            <w:tcW w:w="1490" w:type="dxa"/>
            <w:vAlign w:val="center"/>
          </w:tcPr>
          <w:p w14:paraId="7B05BC14" w14:textId="77777777" w:rsidR="00C806D3" w:rsidRPr="00C806D3" w:rsidRDefault="00C806D3" w:rsidP="00C806D3">
            <w:pPr>
              <w:spacing w:before="40" w:after="40"/>
              <w:jc w:val="center"/>
              <w:rPr>
                <w:sz w:val="20"/>
                <w:szCs w:val="20"/>
              </w:rPr>
            </w:pPr>
            <w:r w:rsidRPr="00C806D3">
              <w:rPr>
                <w:sz w:val="20"/>
                <w:szCs w:val="20"/>
              </w:rPr>
              <w:t>2031</w:t>
            </w:r>
          </w:p>
        </w:tc>
        <w:tc>
          <w:tcPr>
            <w:tcW w:w="2241" w:type="dxa"/>
          </w:tcPr>
          <w:p w14:paraId="260D4733" w14:textId="77777777" w:rsidR="00C806D3" w:rsidRPr="00C806D3" w:rsidRDefault="00C806D3" w:rsidP="00C806D3">
            <w:pPr>
              <w:spacing w:before="40" w:after="40"/>
              <w:jc w:val="center"/>
              <w:rPr>
                <w:sz w:val="20"/>
                <w:szCs w:val="20"/>
              </w:rPr>
            </w:pPr>
            <w:r w:rsidRPr="00C806D3">
              <w:rPr>
                <w:sz w:val="20"/>
                <w:szCs w:val="20"/>
              </w:rPr>
              <w:t>165 125</w:t>
            </w:r>
          </w:p>
        </w:tc>
        <w:tc>
          <w:tcPr>
            <w:tcW w:w="2242" w:type="dxa"/>
          </w:tcPr>
          <w:p w14:paraId="667133C9" w14:textId="77777777" w:rsidR="00C806D3" w:rsidRPr="00C806D3" w:rsidRDefault="00C806D3" w:rsidP="00C806D3">
            <w:pPr>
              <w:spacing w:before="40" w:after="40"/>
              <w:jc w:val="center"/>
              <w:rPr>
                <w:sz w:val="20"/>
                <w:szCs w:val="20"/>
              </w:rPr>
            </w:pPr>
            <w:r w:rsidRPr="00C806D3">
              <w:rPr>
                <w:sz w:val="20"/>
                <w:szCs w:val="20"/>
              </w:rPr>
              <w:t>192 206</w:t>
            </w:r>
          </w:p>
        </w:tc>
        <w:tc>
          <w:tcPr>
            <w:tcW w:w="2241" w:type="dxa"/>
          </w:tcPr>
          <w:p w14:paraId="1FDC9212" w14:textId="77777777" w:rsidR="00C806D3" w:rsidRPr="00C806D3" w:rsidRDefault="00C806D3" w:rsidP="00C806D3">
            <w:pPr>
              <w:spacing w:before="40" w:after="40"/>
              <w:jc w:val="center"/>
              <w:rPr>
                <w:sz w:val="20"/>
                <w:szCs w:val="20"/>
              </w:rPr>
            </w:pPr>
            <w:r w:rsidRPr="00C806D3">
              <w:rPr>
                <w:sz w:val="20"/>
                <w:szCs w:val="20"/>
              </w:rPr>
              <w:t>384 411</w:t>
            </w:r>
          </w:p>
        </w:tc>
        <w:tc>
          <w:tcPr>
            <w:tcW w:w="2242" w:type="dxa"/>
          </w:tcPr>
          <w:p w14:paraId="6BDC6D2A" w14:textId="77777777" w:rsidR="00C806D3" w:rsidRPr="00C806D3" w:rsidRDefault="00C806D3" w:rsidP="00C806D3">
            <w:pPr>
              <w:spacing w:before="40" w:after="40"/>
              <w:jc w:val="center"/>
              <w:rPr>
                <w:sz w:val="20"/>
                <w:szCs w:val="20"/>
              </w:rPr>
            </w:pPr>
            <w:r w:rsidRPr="00C806D3">
              <w:rPr>
                <w:sz w:val="20"/>
                <w:szCs w:val="20"/>
              </w:rPr>
              <w:t>774 698</w:t>
            </w:r>
          </w:p>
        </w:tc>
      </w:tr>
      <w:tr w:rsidR="00C806D3" w:rsidRPr="00C806D3" w14:paraId="6D24F02E" w14:textId="77777777" w:rsidTr="00D3274D">
        <w:tc>
          <w:tcPr>
            <w:tcW w:w="1490" w:type="dxa"/>
            <w:vAlign w:val="center"/>
          </w:tcPr>
          <w:p w14:paraId="0D23BC2C" w14:textId="77777777" w:rsidR="00C806D3" w:rsidRPr="00C806D3" w:rsidRDefault="00C806D3" w:rsidP="00C806D3">
            <w:pPr>
              <w:spacing w:before="40" w:after="40"/>
              <w:jc w:val="center"/>
              <w:rPr>
                <w:sz w:val="20"/>
                <w:szCs w:val="20"/>
              </w:rPr>
            </w:pPr>
            <w:r w:rsidRPr="00C806D3">
              <w:rPr>
                <w:sz w:val="20"/>
                <w:szCs w:val="20"/>
              </w:rPr>
              <w:t>2032</w:t>
            </w:r>
          </w:p>
        </w:tc>
        <w:tc>
          <w:tcPr>
            <w:tcW w:w="2241" w:type="dxa"/>
          </w:tcPr>
          <w:p w14:paraId="2EF6A3FA" w14:textId="77777777" w:rsidR="00C806D3" w:rsidRPr="00C806D3" w:rsidRDefault="00C806D3" w:rsidP="00C806D3">
            <w:pPr>
              <w:spacing w:before="40" w:after="40"/>
              <w:jc w:val="center"/>
              <w:rPr>
                <w:sz w:val="20"/>
                <w:szCs w:val="20"/>
              </w:rPr>
            </w:pPr>
            <w:r w:rsidRPr="00C806D3">
              <w:rPr>
                <w:sz w:val="20"/>
                <w:szCs w:val="20"/>
              </w:rPr>
              <w:t>162 601</w:t>
            </w:r>
          </w:p>
        </w:tc>
        <w:tc>
          <w:tcPr>
            <w:tcW w:w="2242" w:type="dxa"/>
          </w:tcPr>
          <w:p w14:paraId="46FD7CEF" w14:textId="77777777" w:rsidR="00C806D3" w:rsidRPr="00C806D3" w:rsidRDefault="00C806D3" w:rsidP="00C806D3">
            <w:pPr>
              <w:spacing w:before="40" w:after="40"/>
              <w:jc w:val="center"/>
              <w:rPr>
                <w:sz w:val="20"/>
                <w:szCs w:val="20"/>
              </w:rPr>
            </w:pPr>
            <w:r w:rsidRPr="00C806D3">
              <w:rPr>
                <w:sz w:val="20"/>
                <w:szCs w:val="20"/>
              </w:rPr>
              <w:t>189 268</w:t>
            </w:r>
          </w:p>
        </w:tc>
        <w:tc>
          <w:tcPr>
            <w:tcW w:w="2241" w:type="dxa"/>
          </w:tcPr>
          <w:p w14:paraId="05AEC697" w14:textId="77777777" w:rsidR="00C806D3" w:rsidRPr="00C806D3" w:rsidRDefault="00C806D3" w:rsidP="00C806D3">
            <w:pPr>
              <w:spacing w:before="40" w:after="40"/>
              <w:jc w:val="center"/>
              <w:rPr>
                <w:sz w:val="20"/>
                <w:szCs w:val="20"/>
              </w:rPr>
            </w:pPr>
            <w:r w:rsidRPr="00C806D3">
              <w:rPr>
                <w:sz w:val="20"/>
                <w:szCs w:val="20"/>
              </w:rPr>
              <w:t>378 536</w:t>
            </w:r>
          </w:p>
        </w:tc>
        <w:tc>
          <w:tcPr>
            <w:tcW w:w="2242" w:type="dxa"/>
          </w:tcPr>
          <w:p w14:paraId="1D053DEA" w14:textId="77777777" w:rsidR="00C806D3" w:rsidRPr="00C806D3" w:rsidRDefault="00C806D3" w:rsidP="00C806D3">
            <w:pPr>
              <w:spacing w:before="40" w:after="40"/>
              <w:jc w:val="center"/>
              <w:rPr>
                <w:sz w:val="20"/>
                <w:szCs w:val="20"/>
              </w:rPr>
            </w:pPr>
            <w:r w:rsidRPr="00C806D3">
              <w:rPr>
                <w:sz w:val="20"/>
                <w:szCs w:val="20"/>
              </w:rPr>
              <w:t>1 153 234</w:t>
            </w:r>
          </w:p>
        </w:tc>
      </w:tr>
      <w:tr w:rsidR="00C806D3" w:rsidRPr="00C806D3" w14:paraId="62FBADA7" w14:textId="77777777" w:rsidTr="00D3274D">
        <w:tc>
          <w:tcPr>
            <w:tcW w:w="1490" w:type="dxa"/>
            <w:vAlign w:val="center"/>
          </w:tcPr>
          <w:p w14:paraId="3D1EFB10" w14:textId="77777777" w:rsidR="00C806D3" w:rsidRPr="00C806D3" w:rsidRDefault="00C806D3" w:rsidP="00C806D3">
            <w:pPr>
              <w:spacing w:before="40" w:after="40"/>
              <w:jc w:val="center"/>
              <w:rPr>
                <w:sz w:val="20"/>
                <w:szCs w:val="20"/>
              </w:rPr>
            </w:pPr>
            <w:r w:rsidRPr="00C806D3">
              <w:rPr>
                <w:sz w:val="20"/>
                <w:szCs w:val="20"/>
              </w:rPr>
              <w:t>2033</w:t>
            </w:r>
          </w:p>
        </w:tc>
        <w:tc>
          <w:tcPr>
            <w:tcW w:w="2241" w:type="dxa"/>
          </w:tcPr>
          <w:p w14:paraId="68927372" w14:textId="77777777" w:rsidR="00C806D3" w:rsidRPr="00C806D3" w:rsidRDefault="00C806D3" w:rsidP="00C806D3">
            <w:pPr>
              <w:spacing w:before="40" w:after="40"/>
              <w:jc w:val="center"/>
              <w:rPr>
                <w:sz w:val="20"/>
                <w:szCs w:val="20"/>
              </w:rPr>
            </w:pPr>
            <w:r w:rsidRPr="00C806D3">
              <w:rPr>
                <w:sz w:val="20"/>
                <w:szCs w:val="20"/>
              </w:rPr>
              <w:t>160 077</w:t>
            </w:r>
          </w:p>
        </w:tc>
        <w:tc>
          <w:tcPr>
            <w:tcW w:w="2242" w:type="dxa"/>
          </w:tcPr>
          <w:p w14:paraId="5563C610" w14:textId="77777777" w:rsidR="00C806D3" w:rsidRPr="00C806D3" w:rsidRDefault="00C806D3" w:rsidP="00C806D3">
            <w:pPr>
              <w:spacing w:before="40" w:after="40"/>
              <w:jc w:val="center"/>
              <w:rPr>
                <w:sz w:val="20"/>
                <w:szCs w:val="20"/>
              </w:rPr>
            </w:pPr>
            <w:r w:rsidRPr="00C806D3">
              <w:rPr>
                <w:sz w:val="20"/>
                <w:szCs w:val="20"/>
              </w:rPr>
              <w:t>186 330</w:t>
            </w:r>
          </w:p>
        </w:tc>
        <w:tc>
          <w:tcPr>
            <w:tcW w:w="2241" w:type="dxa"/>
          </w:tcPr>
          <w:p w14:paraId="6FB231FF" w14:textId="77777777" w:rsidR="00C806D3" w:rsidRPr="00C806D3" w:rsidRDefault="00C806D3" w:rsidP="00C806D3">
            <w:pPr>
              <w:spacing w:before="40" w:after="40"/>
              <w:jc w:val="center"/>
              <w:rPr>
                <w:sz w:val="20"/>
                <w:szCs w:val="20"/>
              </w:rPr>
            </w:pPr>
            <w:r w:rsidRPr="00C806D3">
              <w:rPr>
                <w:sz w:val="20"/>
                <w:szCs w:val="20"/>
              </w:rPr>
              <w:t>372 660</w:t>
            </w:r>
          </w:p>
        </w:tc>
        <w:tc>
          <w:tcPr>
            <w:tcW w:w="2242" w:type="dxa"/>
          </w:tcPr>
          <w:p w14:paraId="2234E9D7" w14:textId="77777777" w:rsidR="00C806D3" w:rsidRPr="00C806D3" w:rsidRDefault="00C806D3" w:rsidP="00C806D3">
            <w:pPr>
              <w:spacing w:before="40" w:after="40"/>
              <w:jc w:val="center"/>
              <w:rPr>
                <w:sz w:val="20"/>
                <w:szCs w:val="20"/>
              </w:rPr>
            </w:pPr>
            <w:r w:rsidRPr="00C806D3">
              <w:rPr>
                <w:sz w:val="20"/>
                <w:szCs w:val="20"/>
              </w:rPr>
              <w:t>1 525 894</w:t>
            </w:r>
          </w:p>
        </w:tc>
      </w:tr>
      <w:tr w:rsidR="00C806D3" w:rsidRPr="00C806D3" w14:paraId="2405C2EE" w14:textId="77777777" w:rsidTr="00D3274D">
        <w:tc>
          <w:tcPr>
            <w:tcW w:w="1490" w:type="dxa"/>
            <w:vAlign w:val="center"/>
          </w:tcPr>
          <w:p w14:paraId="6C41C39F" w14:textId="77777777" w:rsidR="00C806D3" w:rsidRPr="00C806D3" w:rsidRDefault="00C806D3" w:rsidP="00C806D3">
            <w:pPr>
              <w:spacing w:before="40" w:after="40"/>
              <w:jc w:val="center"/>
              <w:rPr>
                <w:sz w:val="20"/>
                <w:szCs w:val="20"/>
              </w:rPr>
            </w:pPr>
            <w:r w:rsidRPr="00C806D3">
              <w:rPr>
                <w:sz w:val="20"/>
                <w:szCs w:val="20"/>
              </w:rPr>
              <w:t>2034</w:t>
            </w:r>
          </w:p>
        </w:tc>
        <w:tc>
          <w:tcPr>
            <w:tcW w:w="2241" w:type="dxa"/>
          </w:tcPr>
          <w:p w14:paraId="31FA9071" w14:textId="77777777" w:rsidR="00C806D3" w:rsidRPr="00C806D3" w:rsidRDefault="00C806D3" w:rsidP="00C806D3">
            <w:pPr>
              <w:spacing w:before="40" w:after="40"/>
              <w:jc w:val="center"/>
              <w:rPr>
                <w:sz w:val="20"/>
                <w:szCs w:val="20"/>
              </w:rPr>
            </w:pPr>
            <w:r w:rsidRPr="00C806D3">
              <w:rPr>
                <w:sz w:val="20"/>
                <w:szCs w:val="20"/>
              </w:rPr>
              <w:t>157 553</w:t>
            </w:r>
          </w:p>
        </w:tc>
        <w:tc>
          <w:tcPr>
            <w:tcW w:w="2242" w:type="dxa"/>
          </w:tcPr>
          <w:p w14:paraId="74840541" w14:textId="77777777" w:rsidR="00C806D3" w:rsidRPr="00C806D3" w:rsidRDefault="00C806D3" w:rsidP="00C806D3">
            <w:pPr>
              <w:spacing w:before="40" w:after="40"/>
              <w:jc w:val="center"/>
              <w:rPr>
                <w:sz w:val="20"/>
                <w:szCs w:val="20"/>
              </w:rPr>
            </w:pPr>
            <w:r w:rsidRPr="00C806D3">
              <w:rPr>
                <w:sz w:val="20"/>
                <w:szCs w:val="20"/>
              </w:rPr>
              <w:t>183 392</w:t>
            </w:r>
          </w:p>
        </w:tc>
        <w:tc>
          <w:tcPr>
            <w:tcW w:w="2241" w:type="dxa"/>
          </w:tcPr>
          <w:p w14:paraId="07CA9663" w14:textId="77777777" w:rsidR="00C806D3" w:rsidRPr="00C806D3" w:rsidRDefault="00C806D3" w:rsidP="00C806D3">
            <w:pPr>
              <w:spacing w:before="40" w:after="40"/>
              <w:jc w:val="center"/>
              <w:rPr>
                <w:sz w:val="20"/>
                <w:szCs w:val="20"/>
              </w:rPr>
            </w:pPr>
            <w:r w:rsidRPr="00C806D3">
              <w:rPr>
                <w:sz w:val="20"/>
                <w:szCs w:val="20"/>
              </w:rPr>
              <w:t>366 784</w:t>
            </w:r>
          </w:p>
        </w:tc>
        <w:tc>
          <w:tcPr>
            <w:tcW w:w="2242" w:type="dxa"/>
          </w:tcPr>
          <w:p w14:paraId="01F80C8A" w14:textId="77777777" w:rsidR="00C806D3" w:rsidRPr="00C806D3" w:rsidRDefault="00C806D3" w:rsidP="00C806D3">
            <w:pPr>
              <w:spacing w:before="40" w:after="40"/>
              <w:jc w:val="center"/>
              <w:rPr>
                <w:sz w:val="20"/>
                <w:szCs w:val="20"/>
              </w:rPr>
            </w:pPr>
            <w:r w:rsidRPr="00C806D3">
              <w:rPr>
                <w:sz w:val="20"/>
                <w:szCs w:val="20"/>
              </w:rPr>
              <w:t>1 892 678</w:t>
            </w:r>
          </w:p>
        </w:tc>
      </w:tr>
      <w:tr w:rsidR="00C806D3" w:rsidRPr="00C806D3" w14:paraId="1EADB183" w14:textId="77777777" w:rsidTr="00D3274D">
        <w:tc>
          <w:tcPr>
            <w:tcW w:w="1490" w:type="dxa"/>
            <w:vAlign w:val="center"/>
          </w:tcPr>
          <w:p w14:paraId="0C13F22B" w14:textId="77777777" w:rsidR="00C806D3" w:rsidRPr="00C806D3" w:rsidRDefault="00C806D3" w:rsidP="00C806D3">
            <w:pPr>
              <w:spacing w:before="40" w:after="40"/>
              <w:jc w:val="center"/>
              <w:rPr>
                <w:sz w:val="20"/>
                <w:szCs w:val="20"/>
              </w:rPr>
            </w:pPr>
            <w:r w:rsidRPr="00C806D3">
              <w:rPr>
                <w:sz w:val="20"/>
                <w:szCs w:val="20"/>
              </w:rPr>
              <w:t>2035</w:t>
            </w:r>
          </w:p>
        </w:tc>
        <w:tc>
          <w:tcPr>
            <w:tcW w:w="2241" w:type="dxa"/>
          </w:tcPr>
          <w:p w14:paraId="743E0D98" w14:textId="77777777" w:rsidR="00C806D3" w:rsidRPr="00C806D3" w:rsidRDefault="00C806D3" w:rsidP="00C806D3">
            <w:pPr>
              <w:spacing w:before="40" w:after="40"/>
              <w:jc w:val="center"/>
              <w:rPr>
                <w:sz w:val="20"/>
                <w:szCs w:val="20"/>
              </w:rPr>
            </w:pPr>
            <w:r w:rsidRPr="00C806D3">
              <w:rPr>
                <w:sz w:val="20"/>
                <w:szCs w:val="20"/>
              </w:rPr>
              <w:t>155 030</w:t>
            </w:r>
          </w:p>
        </w:tc>
        <w:tc>
          <w:tcPr>
            <w:tcW w:w="2242" w:type="dxa"/>
          </w:tcPr>
          <w:p w14:paraId="0B9C8658" w14:textId="77777777" w:rsidR="00C806D3" w:rsidRPr="00C806D3" w:rsidRDefault="00C806D3" w:rsidP="00C806D3">
            <w:pPr>
              <w:spacing w:before="40" w:after="40"/>
              <w:jc w:val="center"/>
              <w:rPr>
                <w:sz w:val="20"/>
                <w:szCs w:val="20"/>
              </w:rPr>
            </w:pPr>
            <w:r w:rsidRPr="00C806D3">
              <w:rPr>
                <w:sz w:val="20"/>
                <w:szCs w:val="20"/>
              </w:rPr>
              <w:t>180 454</w:t>
            </w:r>
          </w:p>
        </w:tc>
        <w:tc>
          <w:tcPr>
            <w:tcW w:w="2241" w:type="dxa"/>
          </w:tcPr>
          <w:p w14:paraId="0EDA96D8" w14:textId="77777777" w:rsidR="00C806D3" w:rsidRPr="00C806D3" w:rsidRDefault="00C806D3" w:rsidP="00C806D3">
            <w:pPr>
              <w:spacing w:before="40" w:after="40"/>
              <w:jc w:val="center"/>
              <w:rPr>
                <w:sz w:val="20"/>
                <w:szCs w:val="20"/>
              </w:rPr>
            </w:pPr>
            <w:r w:rsidRPr="00C806D3">
              <w:rPr>
                <w:sz w:val="20"/>
                <w:szCs w:val="20"/>
              </w:rPr>
              <w:t>360 909</w:t>
            </w:r>
          </w:p>
        </w:tc>
        <w:tc>
          <w:tcPr>
            <w:tcW w:w="2242" w:type="dxa"/>
          </w:tcPr>
          <w:p w14:paraId="72D98AC6" w14:textId="77777777" w:rsidR="00C806D3" w:rsidRPr="00C806D3" w:rsidRDefault="00C806D3" w:rsidP="00C806D3">
            <w:pPr>
              <w:spacing w:before="40" w:after="40"/>
              <w:jc w:val="center"/>
              <w:rPr>
                <w:sz w:val="20"/>
                <w:szCs w:val="20"/>
              </w:rPr>
            </w:pPr>
            <w:r w:rsidRPr="00C806D3">
              <w:rPr>
                <w:sz w:val="20"/>
                <w:szCs w:val="20"/>
              </w:rPr>
              <w:t>2 253 587</w:t>
            </w:r>
          </w:p>
        </w:tc>
      </w:tr>
      <w:tr w:rsidR="00C806D3" w:rsidRPr="00C806D3" w14:paraId="31615179" w14:textId="77777777" w:rsidTr="00D3274D">
        <w:tc>
          <w:tcPr>
            <w:tcW w:w="1490" w:type="dxa"/>
            <w:vAlign w:val="center"/>
          </w:tcPr>
          <w:p w14:paraId="087FB181" w14:textId="77777777" w:rsidR="00C806D3" w:rsidRPr="00C806D3" w:rsidRDefault="00C806D3" w:rsidP="00C806D3">
            <w:pPr>
              <w:spacing w:before="40" w:after="40"/>
              <w:jc w:val="center"/>
              <w:rPr>
                <w:sz w:val="20"/>
                <w:szCs w:val="20"/>
              </w:rPr>
            </w:pPr>
            <w:r w:rsidRPr="00C806D3">
              <w:rPr>
                <w:sz w:val="20"/>
                <w:szCs w:val="20"/>
              </w:rPr>
              <w:t>2036</w:t>
            </w:r>
          </w:p>
        </w:tc>
        <w:tc>
          <w:tcPr>
            <w:tcW w:w="2241" w:type="dxa"/>
          </w:tcPr>
          <w:p w14:paraId="25C95D35" w14:textId="77777777" w:rsidR="00C806D3" w:rsidRPr="00C806D3" w:rsidRDefault="00C806D3" w:rsidP="00C806D3">
            <w:pPr>
              <w:spacing w:before="40" w:after="40"/>
              <w:jc w:val="center"/>
              <w:rPr>
                <w:sz w:val="20"/>
                <w:szCs w:val="20"/>
              </w:rPr>
            </w:pPr>
            <w:r w:rsidRPr="00C806D3">
              <w:rPr>
                <w:sz w:val="20"/>
                <w:szCs w:val="20"/>
              </w:rPr>
              <w:t>152 506</w:t>
            </w:r>
          </w:p>
        </w:tc>
        <w:tc>
          <w:tcPr>
            <w:tcW w:w="2242" w:type="dxa"/>
          </w:tcPr>
          <w:p w14:paraId="39098EB3" w14:textId="77777777" w:rsidR="00C806D3" w:rsidRPr="00C806D3" w:rsidRDefault="00C806D3" w:rsidP="00C806D3">
            <w:pPr>
              <w:spacing w:before="40" w:after="40"/>
              <w:jc w:val="center"/>
              <w:rPr>
                <w:sz w:val="20"/>
                <w:szCs w:val="20"/>
              </w:rPr>
            </w:pPr>
            <w:r w:rsidRPr="00C806D3">
              <w:rPr>
                <w:sz w:val="20"/>
                <w:szCs w:val="20"/>
              </w:rPr>
              <w:t>177 517</w:t>
            </w:r>
          </w:p>
        </w:tc>
        <w:tc>
          <w:tcPr>
            <w:tcW w:w="2241" w:type="dxa"/>
          </w:tcPr>
          <w:p w14:paraId="3EB437B4" w14:textId="77777777" w:rsidR="00C806D3" w:rsidRPr="00C806D3" w:rsidRDefault="00C806D3" w:rsidP="00C806D3">
            <w:pPr>
              <w:spacing w:before="40" w:after="40"/>
              <w:jc w:val="center"/>
              <w:rPr>
                <w:sz w:val="20"/>
                <w:szCs w:val="20"/>
              </w:rPr>
            </w:pPr>
            <w:r w:rsidRPr="00C806D3">
              <w:rPr>
                <w:sz w:val="20"/>
                <w:szCs w:val="20"/>
              </w:rPr>
              <w:t>355 033</w:t>
            </w:r>
          </w:p>
        </w:tc>
        <w:tc>
          <w:tcPr>
            <w:tcW w:w="2242" w:type="dxa"/>
          </w:tcPr>
          <w:p w14:paraId="22C9C398" w14:textId="77777777" w:rsidR="00C806D3" w:rsidRPr="00C806D3" w:rsidRDefault="00C806D3" w:rsidP="00C806D3">
            <w:pPr>
              <w:spacing w:before="40" w:after="40"/>
              <w:jc w:val="center"/>
              <w:rPr>
                <w:sz w:val="20"/>
                <w:szCs w:val="20"/>
              </w:rPr>
            </w:pPr>
            <w:r w:rsidRPr="00C806D3">
              <w:rPr>
                <w:sz w:val="20"/>
                <w:szCs w:val="20"/>
              </w:rPr>
              <w:t>2 608 620</w:t>
            </w:r>
          </w:p>
        </w:tc>
      </w:tr>
      <w:tr w:rsidR="00C806D3" w:rsidRPr="00C806D3" w14:paraId="6F8EC24F" w14:textId="77777777" w:rsidTr="00D3274D">
        <w:tc>
          <w:tcPr>
            <w:tcW w:w="1490" w:type="dxa"/>
            <w:vAlign w:val="center"/>
          </w:tcPr>
          <w:p w14:paraId="7D7F4BB8" w14:textId="77777777" w:rsidR="00C806D3" w:rsidRPr="00C806D3" w:rsidRDefault="00C806D3" w:rsidP="00C806D3">
            <w:pPr>
              <w:spacing w:before="40" w:after="40"/>
              <w:jc w:val="center"/>
              <w:rPr>
                <w:sz w:val="20"/>
                <w:szCs w:val="20"/>
              </w:rPr>
            </w:pPr>
            <w:r w:rsidRPr="00C806D3">
              <w:rPr>
                <w:sz w:val="20"/>
                <w:szCs w:val="20"/>
              </w:rPr>
              <w:t>2037</w:t>
            </w:r>
          </w:p>
        </w:tc>
        <w:tc>
          <w:tcPr>
            <w:tcW w:w="2241" w:type="dxa"/>
          </w:tcPr>
          <w:p w14:paraId="1788DDF6" w14:textId="77777777" w:rsidR="00C806D3" w:rsidRPr="00C806D3" w:rsidRDefault="00C806D3" w:rsidP="00C806D3">
            <w:pPr>
              <w:spacing w:before="40" w:after="40"/>
              <w:jc w:val="center"/>
              <w:rPr>
                <w:sz w:val="20"/>
                <w:szCs w:val="20"/>
              </w:rPr>
            </w:pPr>
            <w:r w:rsidRPr="00C806D3">
              <w:rPr>
                <w:sz w:val="20"/>
                <w:szCs w:val="20"/>
              </w:rPr>
              <w:t>149 982</w:t>
            </w:r>
          </w:p>
        </w:tc>
        <w:tc>
          <w:tcPr>
            <w:tcW w:w="2242" w:type="dxa"/>
          </w:tcPr>
          <w:p w14:paraId="78B7F39D" w14:textId="77777777" w:rsidR="00C806D3" w:rsidRPr="00C806D3" w:rsidRDefault="00C806D3" w:rsidP="00C806D3">
            <w:pPr>
              <w:spacing w:before="40" w:after="40"/>
              <w:jc w:val="center"/>
              <w:rPr>
                <w:sz w:val="20"/>
                <w:szCs w:val="20"/>
              </w:rPr>
            </w:pPr>
            <w:r w:rsidRPr="00C806D3">
              <w:rPr>
                <w:sz w:val="20"/>
                <w:szCs w:val="20"/>
              </w:rPr>
              <w:t>174 579</w:t>
            </w:r>
          </w:p>
        </w:tc>
        <w:tc>
          <w:tcPr>
            <w:tcW w:w="2241" w:type="dxa"/>
          </w:tcPr>
          <w:p w14:paraId="4409D8A7" w14:textId="77777777" w:rsidR="00C806D3" w:rsidRPr="00C806D3" w:rsidRDefault="00C806D3" w:rsidP="00C806D3">
            <w:pPr>
              <w:spacing w:before="40" w:after="40"/>
              <w:jc w:val="center"/>
              <w:rPr>
                <w:sz w:val="20"/>
                <w:szCs w:val="20"/>
              </w:rPr>
            </w:pPr>
            <w:r w:rsidRPr="00C806D3">
              <w:rPr>
                <w:sz w:val="20"/>
                <w:szCs w:val="20"/>
              </w:rPr>
              <w:t>349 157</w:t>
            </w:r>
          </w:p>
        </w:tc>
        <w:tc>
          <w:tcPr>
            <w:tcW w:w="2242" w:type="dxa"/>
          </w:tcPr>
          <w:p w14:paraId="48C95A01" w14:textId="77777777" w:rsidR="00C806D3" w:rsidRPr="00C806D3" w:rsidRDefault="00C806D3" w:rsidP="00C806D3">
            <w:pPr>
              <w:spacing w:before="40" w:after="40"/>
              <w:jc w:val="center"/>
              <w:rPr>
                <w:sz w:val="20"/>
                <w:szCs w:val="20"/>
              </w:rPr>
            </w:pPr>
            <w:r w:rsidRPr="00C806D3">
              <w:rPr>
                <w:sz w:val="20"/>
                <w:szCs w:val="20"/>
              </w:rPr>
              <w:t>2 957 777</w:t>
            </w:r>
          </w:p>
        </w:tc>
      </w:tr>
      <w:tr w:rsidR="00C806D3" w:rsidRPr="00C806D3" w14:paraId="6B9EE7E6" w14:textId="77777777" w:rsidTr="00D3274D">
        <w:tc>
          <w:tcPr>
            <w:tcW w:w="1490" w:type="dxa"/>
            <w:vAlign w:val="center"/>
          </w:tcPr>
          <w:p w14:paraId="52C14AC2" w14:textId="77777777" w:rsidR="00C806D3" w:rsidRPr="00C806D3" w:rsidRDefault="00C806D3" w:rsidP="00C806D3">
            <w:pPr>
              <w:spacing w:before="40" w:after="40"/>
              <w:jc w:val="center"/>
              <w:rPr>
                <w:sz w:val="20"/>
                <w:szCs w:val="20"/>
              </w:rPr>
            </w:pPr>
            <w:r w:rsidRPr="00C806D3">
              <w:rPr>
                <w:sz w:val="20"/>
                <w:szCs w:val="20"/>
              </w:rPr>
              <w:t>2038</w:t>
            </w:r>
          </w:p>
        </w:tc>
        <w:tc>
          <w:tcPr>
            <w:tcW w:w="2241" w:type="dxa"/>
          </w:tcPr>
          <w:p w14:paraId="5C5DCA45" w14:textId="77777777" w:rsidR="00C806D3" w:rsidRPr="00C806D3" w:rsidRDefault="00C806D3" w:rsidP="00C806D3">
            <w:pPr>
              <w:spacing w:before="40" w:after="40"/>
              <w:jc w:val="center"/>
              <w:rPr>
                <w:sz w:val="20"/>
                <w:szCs w:val="20"/>
              </w:rPr>
            </w:pPr>
            <w:r w:rsidRPr="00C806D3">
              <w:rPr>
                <w:sz w:val="20"/>
                <w:szCs w:val="20"/>
              </w:rPr>
              <w:t>147 458</w:t>
            </w:r>
          </w:p>
        </w:tc>
        <w:tc>
          <w:tcPr>
            <w:tcW w:w="2242" w:type="dxa"/>
          </w:tcPr>
          <w:p w14:paraId="15259216" w14:textId="77777777" w:rsidR="00C806D3" w:rsidRPr="00C806D3" w:rsidRDefault="00C806D3" w:rsidP="00C806D3">
            <w:pPr>
              <w:spacing w:before="40" w:after="40"/>
              <w:jc w:val="center"/>
              <w:rPr>
                <w:sz w:val="20"/>
                <w:szCs w:val="20"/>
              </w:rPr>
            </w:pPr>
            <w:r w:rsidRPr="00C806D3">
              <w:rPr>
                <w:sz w:val="20"/>
                <w:szCs w:val="20"/>
              </w:rPr>
              <w:t>171 641</w:t>
            </w:r>
          </w:p>
        </w:tc>
        <w:tc>
          <w:tcPr>
            <w:tcW w:w="2241" w:type="dxa"/>
          </w:tcPr>
          <w:p w14:paraId="5D620160" w14:textId="77777777" w:rsidR="00C806D3" w:rsidRPr="00C806D3" w:rsidRDefault="00C806D3" w:rsidP="00C806D3">
            <w:pPr>
              <w:spacing w:before="40" w:after="40"/>
              <w:jc w:val="center"/>
              <w:rPr>
                <w:sz w:val="20"/>
                <w:szCs w:val="20"/>
              </w:rPr>
            </w:pPr>
            <w:r w:rsidRPr="00C806D3">
              <w:rPr>
                <w:sz w:val="20"/>
                <w:szCs w:val="20"/>
              </w:rPr>
              <w:t>343 282</w:t>
            </w:r>
          </w:p>
        </w:tc>
        <w:tc>
          <w:tcPr>
            <w:tcW w:w="2242" w:type="dxa"/>
          </w:tcPr>
          <w:p w14:paraId="13DBA03C" w14:textId="77777777" w:rsidR="00C806D3" w:rsidRPr="00C806D3" w:rsidRDefault="00C806D3" w:rsidP="00C806D3">
            <w:pPr>
              <w:spacing w:before="40" w:after="40"/>
              <w:jc w:val="center"/>
              <w:rPr>
                <w:sz w:val="20"/>
                <w:szCs w:val="20"/>
              </w:rPr>
            </w:pPr>
            <w:r w:rsidRPr="00C806D3">
              <w:rPr>
                <w:sz w:val="20"/>
                <w:szCs w:val="20"/>
              </w:rPr>
              <w:t>3 301 059</w:t>
            </w:r>
          </w:p>
        </w:tc>
      </w:tr>
      <w:tr w:rsidR="00C806D3" w:rsidRPr="00C806D3" w14:paraId="6C3706BA" w14:textId="77777777" w:rsidTr="00D3274D">
        <w:tc>
          <w:tcPr>
            <w:tcW w:w="1490" w:type="dxa"/>
            <w:vAlign w:val="center"/>
          </w:tcPr>
          <w:p w14:paraId="4A33550B" w14:textId="77777777" w:rsidR="00C806D3" w:rsidRPr="00C806D3" w:rsidRDefault="00C806D3" w:rsidP="00C806D3">
            <w:pPr>
              <w:spacing w:before="40" w:after="40"/>
              <w:jc w:val="center"/>
              <w:rPr>
                <w:sz w:val="20"/>
                <w:szCs w:val="20"/>
              </w:rPr>
            </w:pPr>
            <w:r w:rsidRPr="00C806D3">
              <w:rPr>
                <w:sz w:val="20"/>
                <w:szCs w:val="20"/>
              </w:rPr>
              <w:t>2039</w:t>
            </w:r>
          </w:p>
        </w:tc>
        <w:tc>
          <w:tcPr>
            <w:tcW w:w="2241" w:type="dxa"/>
          </w:tcPr>
          <w:p w14:paraId="2E5275D1" w14:textId="77777777" w:rsidR="00C806D3" w:rsidRPr="00C806D3" w:rsidRDefault="00C806D3" w:rsidP="00C806D3">
            <w:pPr>
              <w:spacing w:before="40" w:after="40"/>
              <w:jc w:val="center"/>
              <w:rPr>
                <w:sz w:val="20"/>
                <w:szCs w:val="20"/>
              </w:rPr>
            </w:pPr>
            <w:r w:rsidRPr="00C806D3">
              <w:rPr>
                <w:sz w:val="20"/>
                <w:szCs w:val="20"/>
              </w:rPr>
              <w:t>144 934</w:t>
            </w:r>
          </w:p>
        </w:tc>
        <w:tc>
          <w:tcPr>
            <w:tcW w:w="2242" w:type="dxa"/>
          </w:tcPr>
          <w:p w14:paraId="2C7E9F34" w14:textId="77777777" w:rsidR="00C806D3" w:rsidRPr="00C806D3" w:rsidRDefault="00C806D3" w:rsidP="00C806D3">
            <w:pPr>
              <w:spacing w:before="40" w:after="40"/>
              <w:jc w:val="center"/>
              <w:rPr>
                <w:sz w:val="20"/>
                <w:szCs w:val="20"/>
              </w:rPr>
            </w:pPr>
            <w:r w:rsidRPr="00C806D3">
              <w:rPr>
                <w:sz w:val="20"/>
                <w:szCs w:val="20"/>
              </w:rPr>
              <w:t>168 703</w:t>
            </w:r>
          </w:p>
        </w:tc>
        <w:tc>
          <w:tcPr>
            <w:tcW w:w="2241" w:type="dxa"/>
          </w:tcPr>
          <w:p w14:paraId="10AE6449" w14:textId="77777777" w:rsidR="00C806D3" w:rsidRPr="00C806D3" w:rsidRDefault="00C806D3" w:rsidP="00C806D3">
            <w:pPr>
              <w:spacing w:before="40" w:after="40"/>
              <w:jc w:val="center"/>
              <w:rPr>
                <w:sz w:val="20"/>
                <w:szCs w:val="20"/>
              </w:rPr>
            </w:pPr>
            <w:r w:rsidRPr="00C806D3">
              <w:rPr>
                <w:sz w:val="20"/>
                <w:szCs w:val="20"/>
              </w:rPr>
              <w:t>337 406</w:t>
            </w:r>
          </w:p>
        </w:tc>
        <w:tc>
          <w:tcPr>
            <w:tcW w:w="2242" w:type="dxa"/>
          </w:tcPr>
          <w:p w14:paraId="0D4A088F" w14:textId="77777777" w:rsidR="00C806D3" w:rsidRPr="00C806D3" w:rsidRDefault="00C806D3" w:rsidP="00C806D3">
            <w:pPr>
              <w:spacing w:before="40" w:after="40"/>
              <w:jc w:val="center"/>
              <w:rPr>
                <w:sz w:val="20"/>
                <w:szCs w:val="20"/>
              </w:rPr>
            </w:pPr>
            <w:r w:rsidRPr="00C806D3">
              <w:rPr>
                <w:sz w:val="20"/>
                <w:szCs w:val="20"/>
              </w:rPr>
              <w:t>3 638 465</w:t>
            </w:r>
          </w:p>
        </w:tc>
      </w:tr>
      <w:tr w:rsidR="00C806D3" w:rsidRPr="00C806D3" w14:paraId="74D32D11" w14:textId="77777777" w:rsidTr="00D3274D">
        <w:tc>
          <w:tcPr>
            <w:tcW w:w="1490" w:type="dxa"/>
            <w:vAlign w:val="center"/>
          </w:tcPr>
          <w:p w14:paraId="1609F0EE" w14:textId="77777777" w:rsidR="00C806D3" w:rsidRPr="00C806D3" w:rsidRDefault="00C806D3" w:rsidP="00C806D3">
            <w:pPr>
              <w:spacing w:before="40" w:after="40"/>
              <w:jc w:val="center"/>
              <w:rPr>
                <w:sz w:val="20"/>
                <w:szCs w:val="20"/>
              </w:rPr>
            </w:pPr>
            <w:r w:rsidRPr="00C806D3">
              <w:rPr>
                <w:sz w:val="20"/>
                <w:szCs w:val="20"/>
              </w:rPr>
              <w:t>2040</w:t>
            </w:r>
          </w:p>
        </w:tc>
        <w:tc>
          <w:tcPr>
            <w:tcW w:w="2241" w:type="dxa"/>
          </w:tcPr>
          <w:p w14:paraId="166C888B" w14:textId="77777777" w:rsidR="00C806D3" w:rsidRPr="00C806D3" w:rsidRDefault="00C806D3" w:rsidP="00C806D3">
            <w:pPr>
              <w:spacing w:before="40" w:after="40"/>
              <w:jc w:val="center"/>
              <w:rPr>
                <w:sz w:val="20"/>
                <w:szCs w:val="20"/>
              </w:rPr>
            </w:pPr>
            <w:r w:rsidRPr="00C806D3">
              <w:rPr>
                <w:sz w:val="20"/>
                <w:szCs w:val="20"/>
              </w:rPr>
              <w:t>142 410</w:t>
            </w:r>
          </w:p>
        </w:tc>
        <w:tc>
          <w:tcPr>
            <w:tcW w:w="2242" w:type="dxa"/>
          </w:tcPr>
          <w:p w14:paraId="5CBF0B2B" w14:textId="77777777" w:rsidR="00C806D3" w:rsidRPr="00C806D3" w:rsidRDefault="00C806D3" w:rsidP="00C806D3">
            <w:pPr>
              <w:spacing w:before="40" w:after="40"/>
              <w:jc w:val="center"/>
              <w:rPr>
                <w:sz w:val="20"/>
                <w:szCs w:val="20"/>
              </w:rPr>
            </w:pPr>
            <w:r w:rsidRPr="00C806D3">
              <w:rPr>
                <w:sz w:val="20"/>
                <w:szCs w:val="20"/>
              </w:rPr>
              <w:t>165 765</w:t>
            </w:r>
          </w:p>
        </w:tc>
        <w:tc>
          <w:tcPr>
            <w:tcW w:w="2241" w:type="dxa"/>
          </w:tcPr>
          <w:p w14:paraId="281C662F" w14:textId="77777777" w:rsidR="00C806D3" w:rsidRPr="00C806D3" w:rsidRDefault="00C806D3" w:rsidP="00C806D3">
            <w:pPr>
              <w:spacing w:before="40" w:after="40"/>
              <w:jc w:val="center"/>
              <w:rPr>
                <w:sz w:val="20"/>
                <w:szCs w:val="20"/>
              </w:rPr>
            </w:pPr>
            <w:r w:rsidRPr="00C806D3">
              <w:rPr>
                <w:sz w:val="20"/>
                <w:szCs w:val="20"/>
              </w:rPr>
              <w:t>331 530</w:t>
            </w:r>
          </w:p>
        </w:tc>
        <w:tc>
          <w:tcPr>
            <w:tcW w:w="2242" w:type="dxa"/>
          </w:tcPr>
          <w:p w14:paraId="6488F2B0" w14:textId="77777777" w:rsidR="00C806D3" w:rsidRPr="00C806D3" w:rsidRDefault="00C806D3" w:rsidP="00C806D3">
            <w:pPr>
              <w:spacing w:before="40" w:after="40"/>
              <w:jc w:val="center"/>
              <w:rPr>
                <w:sz w:val="20"/>
                <w:szCs w:val="20"/>
              </w:rPr>
            </w:pPr>
            <w:r w:rsidRPr="00C806D3">
              <w:rPr>
                <w:sz w:val="20"/>
                <w:szCs w:val="20"/>
              </w:rPr>
              <w:t>3 969 995</w:t>
            </w:r>
          </w:p>
        </w:tc>
      </w:tr>
      <w:tr w:rsidR="00C806D3" w:rsidRPr="00C806D3" w14:paraId="53C4AC39" w14:textId="77777777" w:rsidTr="00D3274D">
        <w:tc>
          <w:tcPr>
            <w:tcW w:w="1490" w:type="dxa"/>
            <w:vAlign w:val="center"/>
          </w:tcPr>
          <w:p w14:paraId="6474CAED" w14:textId="77777777" w:rsidR="00C806D3" w:rsidRPr="00C806D3" w:rsidRDefault="00C806D3" w:rsidP="00C806D3">
            <w:pPr>
              <w:spacing w:before="40" w:after="40"/>
              <w:jc w:val="center"/>
              <w:rPr>
                <w:sz w:val="20"/>
                <w:szCs w:val="20"/>
              </w:rPr>
            </w:pPr>
            <w:r w:rsidRPr="00C806D3">
              <w:rPr>
                <w:sz w:val="20"/>
                <w:szCs w:val="20"/>
              </w:rPr>
              <w:t>2041</w:t>
            </w:r>
          </w:p>
        </w:tc>
        <w:tc>
          <w:tcPr>
            <w:tcW w:w="2241" w:type="dxa"/>
          </w:tcPr>
          <w:p w14:paraId="6F99D9B6" w14:textId="77777777" w:rsidR="00C806D3" w:rsidRPr="00C806D3" w:rsidRDefault="00C806D3" w:rsidP="00C806D3">
            <w:pPr>
              <w:spacing w:before="40" w:after="40"/>
              <w:jc w:val="center"/>
              <w:rPr>
                <w:sz w:val="20"/>
                <w:szCs w:val="20"/>
              </w:rPr>
            </w:pPr>
            <w:r w:rsidRPr="00C806D3">
              <w:rPr>
                <w:sz w:val="20"/>
                <w:szCs w:val="20"/>
              </w:rPr>
              <w:t>139 886</w:t>
            </w:r>
          </w:p>
        </w:tc>
        <w:tc>
          <w:tcPr>
            <w:tcW w:w="2242" w:type="dxa"/>
          </w:tcPr>
          <w:p w14:paraId="7C41FF5E" w14:textId="77777777" w:rsidR="00C806D3" w:rsidRPr="00C806D3" w:rsidRDefault="00C806D3" w:rsidP="00C806D3">
            <w:pPr>
              <w:spacing w:before="40" w:after="40"/>
              <w:jc w:val="center"/>
              <w:rPr>
                <w:sz w:val="20"/>
                <w:szCs w:val="20"/>
              </w:rPr>
            </w:pPr>
            <w:r w:rsidRPr="00C806D3">
              <w:rPr>
                <w:sz w:val="20"/>
                <w:szCs w:val="20"/>
              </w:rPr>
              <w:t>162 827</w:t>
            </w:r>
          </w:p>
        </w:tc>
        <w:tc>
          <w:tcPr>
            <w:tcW w:w="2241" w:type="dxa"/>
          </w:tcPr>
          <w:p w14:paraId="0AEEBADA" w14:textId="77777777" w:rsidR="00C806D3" w:rsidRPr="00C806D3" w:rsidRDefault="00C806D3" w:rsidP="00C806D3">
            <w:pPr>
              <w:spacing w:before="40" w:after="40"/>
              <w:jc w:val="center"/>
              <w:rPr>
                <w:sz w:val="20"/>
                <w:szCs w:val="20"/>
              </w:rPr>
            </w:pPr>
            <w:r w:rsidRPr="00C806D3">
              <w:rPr>
                <w:sz w:val="20"/>
                <w:szCs w:val="20"/>
              </w:rPr>
              <w:t>325 655</w:t>
            </w:r>
          </w:p>
        </w:tc>
        <w:tc>
          <w:tcPr>
            <w:tcW w:w="2242" w:type="dxa"/>
          </w:tcPr>
          <w:p w14:paraId="038300DC" w14:textId="77777777" w:rsidR="00C806D3" w:rsidRPr="00C806D3" w:rsidRDefault="00C806D3" w:rsidP="00C806D3">
            <w:pPr>
              <w:spacing w:before="40" w:after="40"/>
              <w:jc w:val="center"/>
              <w:rPr>
                <w:sz w:val="20"/>
                <w:szCs w:val="20"/>
              </w:rPr>
            </w:pPr>
            <w:r w:rsidRPr="00C806D3">
              <w:rPr>
                <w:sz w:val="20"/>
                <w:szCs w:val="20"/>
              </w:rPr>
              <w:t>4 295 650</w:t>
            </w:r>
          </w:p>
        </w:tc>
      </w:tr>
      <w:tr w:rsidR="00C806D3" w:rsidRPr="00C806D3" w14:paraId="432CE6E8" w14:textId="77777777" w:rsidTr="00D3274D">
        <w:tc>
          <w:tcPr>
            <w:tcW w:w="1490" w:type="dxa"/>
            <w:vAlign w:val="center"/>
          </w:tcPr>
          <w:p w14:paraId="3B0FD84E" w14:textId="77777777" w:rsidR="00C806D3" w:rsidRPr="00C806D3" w:rsidRDefault="00C806D3" w:rsidP="00C806D3">
            <w:pPr>
              <w:spacing w:before="40" w:after="40"/>
              <w:jc w:val="center"/>
              <w:rPr>
                <w:sz w:val="20"/>
                <w:szCs w:val="20"/>
              </w:rPr>
            </w:pPr>
            <w:r w:rsidRPr="00C806D3">
              <w:rPr>
                <w:sz w:val="20"/>
                <w:szCs w:val="20"/>
              </w:rPr>
              <w:t>2042</w:t>
            </w:r>
          </w:p>
        </w:tc>
        <w:tc>
          <w:tcPr>
            <w:tcW w:w="2241" w:type="dxa"/>
          </w:tcPr>
          <w:p w14:paraId="69E9FAC1" w14:textId="77777777" w:rsidR="00C806D3" w:rsidRPr="00C806D3" w:rsidRDefault="00C806D3" w:rsidP="00C806D3">
            <w:pPr>
              <w:spacing w:before="40" w:after="40"/>
              <w:jc w:val="center"/>
              <w:rPr>
                <w:sz w:val="20"/>
                <w:szCs w:val="20"/>
              </w:rPr>
            </w:pPr>
            <w:r w:rsidRPr="00C806D3">
              <w:rPr>
                <w:sz w:val="20"/>
                <w:szCs w:val="20"/>
              </w:rPr>
              <w:t>137 362</w:t>
            </w:r>
          </w:p>
        </w:tc>
        <w:tc>
          <w:tcPr>
            <w:tcW w:w="2242" w:type="dxa"/>
          </w:tcPr>
          <w:p w14:paraId="5045B6D2" w14:textId="77777777" w:rsidR="00C806D3" w:rsidRPr="00C806D3" w:rsidRDefault="00C806D3" w:rsidP="00C806D3">
            <w:pPr>
              <w:spacing w:before="40" w:after="40"/>
              <w:jc w:val="center"/>
              <w:rPr>
                <w:sz w:val="20"/>
                <w:szCs w:val="20"/>
              </w:rPr>
            </w:pPr>
            <w:r w:rsidRPr="00C806D3">
              <w:rPr>
                <w:sz w:val="20"/>
                <w:szCs w:val="20"/>
              </w:rPr>
              <w:t>159 890</w:t>
            </w:r>
          </w:p>
        </w:tc>
        <w:tc>
          <w:tcPr>
            <w:tcW w:w="2241" w:type="dxa"/>
          </w:tcPr>
          <w:p w14:paraId="1D838808" w14:textId="77777777" w:rsidR="00C806D3" w:rsidRPr="00C806D3" w:rsidRDefault="00C806D3" w:rsidP="00C806D3">
            <w:pPr>
              <w:spacing w:before="40" w:after="40"/>
              <w:jc w:val="center"/>
              <w:rPr>
                <w:sz w:val="20"/>
                <w:szCs w:val="20"/>
              </w:rPr>
            </w:pPr>
            <w:r w:rsidRPr="00C806D3">
              <w:rPr>
                <w:sz w:val="20"/>
                <w:szCs w:val="20"/>
              </w:rPr>
              <w:t>319 779</w:t>
            </w:r>
          </w:p>
        </w:tc>
        <w:tc>
          <w:tcPr>
            <w:tcW w:w="2242" w:type="dxa"/>
          </w:tcPr>
          <w:p w14:paraId="5A066A67" w14:textId="77777777" w:rsidR="00C806D3" w:rsidRPr="00C806D3" w:rsidRDefault="00C806D3" w:rsidP="00C806D3">
            <w:pPr>
              <w:spacing w:before="40" w:after="40"/>
              <w:jc w:val="center"/>
              <w:rPr>
                <w:sz w:val="20"/>
                <w:szCs w:val="20"/>
              </w:rPr>
            </w:pPr>
            <w:r w:rsidRPr="00C806D3">
              <w:rPr>
                <w:sz w:val="20"/>
                <w:szCs w:val="20"/>
              </w:rPr>
              <w:t>4 615 429</w:t>
            </w:r>
          </w:p>
        </w:tc>
      </w:tr>
      <w:tr w:rsidR="00C806D3" w:rsidRPr="00C806D3" w14:paraId="3A8B7AB0" w14:textId="77777777" w:rsidTr="00D3274D">
        <w:tc>
          <w:tcPr>
            <w:tcW w:w="1490" w:type="dxa"/>
            <w:vAlign w:val="center"/>
          </w:tcPr>
          <w:p w14:paraId="2CA324EE" w14:textId="77777777" w:rsidR="00C806D3" w:rsidRPr="00C806D3" w:rsidRDefault="00C806D3" w:rsidP="00C806D3">
            <w:pPr>
              <w:spacing w:before="40" w:after="40"/>
              <w:jc w:val="center"/>
              <w:rPr>
                <w:sz w:val="20"/>
                <w:szCs w:val="20"/>
              </w:rPr>
            </w:pPr>
            <w:r w:rsidRPr="00C806D3">
              <w:rPr>
                <w:sz w:val="20"/>
                <w:szCs w:val="20"/>
              </w:rPr>
              <w:t>2043</w:t>
            </w:r>
          </w:p>
        </w:tc>
        <w:tc>
          <w:tcPr>
            <w:tcW w:w="2241" w:type="dxa"/>
          </w:tcPr>
          <w:p w14:paraId="09CC7F5A" w14:textId="77777777" w:rsidR="00C806D3" w:rsidRPr="00C806D3" w:rsidRDefault="00C806D3" w:rsidP="00C806D3">
            <w:pPr>
              <w:spacing w:before="40" w:after="40"/>
              <w:jc w:val="center"/>
              <w:rPr>
                <w:sz w:val="20"/>
                <w:szCs w:val="20"/>
              </w:rPr>
            </w:pPr>
            <w:r w:rsidRPr="00C806D3">
              <w:rPr>
                <w:sz w:val="20"/>
                <w:szCs w:val="20"/>
              </w:rPr>
              <w:t>134 838</w:t>
            </w:r>
          </w:p>
        </w:tc>
        <w:tc>
          <w:tcPr>
            <w:tcW w:w="2242" w:type="dxa"/>
          </w:tcPr>
          <w:p w14:paraId="053E5EB7" w14:textId="77777777" w:rsidR="00C806D3" w:rsidRPr="00C806D3" w:rsidRDefault="00C806D3" w:rsidP="00C806D3">
            <w:pPr>
              <w:spacing w:before="40" w:after="40"/>
              <w:jc w:val="center"/>
              <w:rPr>
                <w:sz w:val="20"/>
                <w:szCs w:val="20"/>
              </w:rPr>
            </w:pPr>
            <w:r w:rsidRPr="00C806D3">
              <w:rPr>
                <w:sz w:val="20"/>
                <w:szCs w:val="20"/>
              </w:rPr>
              <w:t>156 952</w:t>
            </w:r>
          </w:p>
        </w:tc>
        <w:tc>
          <w:tcPr>
            <w:tcW w:w="2241" w:type="dxa"/>
          </w:tcPr>
          <w:p w14:paraId="44C43CBD" w14:textId="77777777" w:rsidR="00C806D3" w:rsidRPr="00C806D3" w:rsidRDefault="00C806D3" w:rsidP="00C806D3">
            <w:pPr>
              <w:spacing w:before="40" w:after="40"/>
              <w:jc w:val="center"/>
              <w:rPr>
                <w:sz w:val="20"/>
                <w:szCs w:val="20"/>
              </w:rPr>
            </w:pPr>
            <w:r w:rsidRPr="00C806D3">
              <w:rPr>
                <w:sz w:val="20"/>
                <w:szCs w:val="20"/>
              </w:rPr>
              <w:t>313 904</w:t>
            </w:r>
          </w:p>
        </w:tc>
        <w:tc>
          <w:tcPr>
            <w:tcW w:w="2242" w:type="dxa"/>
          </w:tcPr>
          <w:p w14:paraId="375B0995" w14:textId="77777777" w:rsidR="00C806D3" w:rsidRPr="00C806D3" w:rsidRDefault="00C806D3" w:rsidP="00C806D3">
            <w:pPr>
              <w:spacing w:before="40" w:after="40"/>
              <w:jc w:val="center"/>
              <w:rPr>
                <w:sz w:val="20"/>
                <w:szCs w:val="20"/>
              </w:rPr>
            </w:pPr>
            <w:r w:rsidRPr="00C806D3">
              <w:rPr>
                <w:sz w:val="20"/>
                <w:szCs w:val="20"/>
              </w:rPr>
              <w:t>4 929 333</w:t>
            </w:r>
          </w:p>
        </w:tc>
      </w:tr>
      <w:tr w:rsidR="00C806D3" w:rsidRPr="00C806D3" w14:paraId="110C1260" w14:textId="77777777" w:rsidTr="00D3274D">
        <w:tc>
          <w:tcPr>
            <w:tcW w:w="1490" w:type="dxa"/>
            <w:vAlign w:val="center"/>
          </w:tcPr>
          <w:p w14:paraId="13EE7873" w14:textId="77777777" w:rsidR="00C806D3" w:rsidRPr="00C806D3" w:rsidRDefault="00C806D3" w:rsidP="00C806D3">
            <w:pPr>
              <w:spacing w:before="40" w:after="40"/>
              <w:jc w:val="center"/>
              <w:rPr>
                <w:sz w:val="20"/>
                <w:szCs w:val="20"/>
              </w:rPr>
            </w:pPr>
            <w:r w:rsidRPr="00C806D3">
              <w:rPr>
                <w:sz w:val="20"/>
                <w:szCs w:val="20"/>
              </w:rPr>
              <w:t>2044</w:t>
            </w:r>
          </w:p>
        </w:tc>
        <w:tc>
          <w:tcPr>
            <w:tcW w:w="2241" w:type="dxa"/>
          </w:tcPr>
          <w:p w14:paraId="3E8F8455" w14:textId="77777777" w:rsidR="00C806D3" w:rsidRPr="00C806D3" w:rsidRDefault="00C806D3" w:rsidP="00C806D3">
            <w:pPr>
              <w:spacing w:before="40" w:after="40"/>
              <w:jc w:val="center"/>
              <w:rPr>
                <w:sz w:val="20"/>
                <w:szCs w:val="20"/>
              </w:rPr>
            </w:pPr>
            <w:r w:rsidRPr="00C806D3">
              <w:rPr>
                <w:sz w:val="20"/>
                <w:szCs w:val="20"/>
              </w:rPr>
              <w:t>132 314</w:t>
            </w:r>
          </w:p>
        </w:tc>
        <w:tc>
          <w:tcPr>
            <w:tcW w:w="2242" w:type="dxa"/>
          </w:tcPr>
          <w:p w14:paraId="22D47F55" w14:textId="77777777" w:rsidR="00C806D3" w:rsidRPr="00C806D3" w:rsidRDefault="00C806D3" w:rsidP="00C806D3">
            <w:pPr>
              <w:spacing w:before="40" w:after="40"/>
              <w:jc w:val="center"/>
              <w:rPr>
                <w:sz w:val="20"/>
                <w:szCs w:val="20"/>
              </w:rPr>
            </w:pPr>
            <w:r w:rsidRPr="00C806D3">
              <w:rPr>
                <w:sz w:val="20"/>
                <w:szCs w:val="20"/>
              </w:rPr>
              <w:t>154 014</w:t>
            </w:r>
          </w:p>
        </w:tc>
        <w:tc>
          <w:tcPr>
            <w:tcW w:w="2241" w:type="dxa"/>
          </w:tcPr>
          <w:p w14:paraId="4D259A2C" w14:textId="77777777" w:rsidR="00C806D3" w:rsidRPr="00C806D3" w:rsidRDefault="00C806D3" w:rsidP="00C806D3">
            <w:pPr>
              <w:spacing w:before="40" w:after="40"/>
              <w:jc w:val="center"/>
              <w:rPr>
                <w:sz w:val="20"/>
                <w:szCs w:val="20"/>
              </w:rPr>
            </w:pPr>
            <w:r w:rsidRPr="00C806D3">
              <w:rPr>
                <w:sz w:val="20"/>
                <w:szCs w:val="20"/>
              </w:rPr>
              <w:t>308 028</w:t>
            </w:r>
          </w:p>
        </w:tc>
        <w:tc>
          <w:tcPr>
            <w:tcW w:w="2242" w:type="dxa"/>
          </w:tcPr>
          <w:p w14:paraId="36986FF6" w14:textId="77777777" w:rsidR="00C806D3" w:rsidRPr="00C806D3" w:rsidRDefault="00C806D3" w:rsidP="00C806D3">
            <w:pPr>
              <w:spacing w:before="40" w:after="40"/>
              <w:jc w:val="center"/>
              <w:rPr>
                <w:sz w:val="20"/>
                <w:szCs w:val="20"/>
              </w:rPr>
            </w:pPr>
            <w:r w:rsidRPr="00C806D3">
              <w:rPr>
                <w:sz w:val="20"/>
                <w:szCs w:val="20"/>
              </w:rPr>
              <w:t>5 237 361</w:t>
            </w:r>
          </w:p>
        </w:tc>
      </w:tr>
      <w:tr w:rsidR="00C806D3" w:rsidRPr="00C806D3" w14:paraId="0FA9E843" w14:textId="77777777" w:rsidTr="00D3274D">
        <w:tc>
          <w:tcPr>
            <w:tcW w:w="1490" w:type="dxa"/>
            <w:vAlign w:val="center"/>
          </w:tcPr>
          <w:p w14:paraId="1729B6D5" w14:textId="77777777" w:rsidR="00C806D3" w:rsidRPr="00C806D3" w:rsidRDefault="00C806D3" w:rsidP="00C806D3">
            <w:pPr>
              <w:spacing w:before="40" w:after="40"/>
              <w:jc w:val="center"/>
              <w:rPr>
                <w:sz w:val="20"/>
                <w:szCs w:val="20"/>
              </w:rPr>
            </w:pPr>
            <w:r w:rsidRPr="00C806D3">
              <w:rPr>
                <w:sz w:val="20"/>
                <w:szCs w:val="20"/>
              </w:rPr>
              <w:t>2045</w:t>
            </w:r>
          </w:p>
        </w:tc>
        <w:tc>
          <w:tcPr>
            <w:tcW w:w="2241" w:type="dxa"/>
          </w:tcPr>
          <w:p w14:paraId="3657C792" w14:textId="77777777" w:rsidR="00C806D3" w:rsidRPr="00C806D3" w:rsidRDefault="00C806D3" w:rsidP="00C806D3">
            <w:pPr>
              <w:spacing w:before="40" w:after="40"/>
              <w:jc w:val="center"/>
              <w:rPr>
                <w:sz w:val="20"/>
                <w:szCs w:val="20"/>
              </w:rPr>
            </w:pPr>
            <w:r w:rsidRPr="00C806D3">
              <w:rPr>
                <w:sz w:val="20"/>
                <w:szCs w:val="20"/>
              </w:rPr>
              <w:t>129 791</w:t>
            </w:r>
          </w:p>
        </w:tc>
        <w:tc>
          <w:tcPr>
            <w:tcW w:w="2242" w:type="dxa"/>
          </w:tcPr>
          <w:p w14:paraId="608FFCBC" w14:textId="77777777" w:rsidR="00C806D3" w:rsidRPr="00C806D3" w:rsidRDefault="00C806D3" w:rsidP="00C806D3">
            <w:pPr>
              <w:spacing w:before="40" w:after="40"/>
              <w:jc w:val="center"/>
              <w:rPr>
                <w:sz w:val="20"/>
                <w:szCs w:val="20"/>
              </w:rPr>
            </w:pPr>
            <w:r w:rsidRPr="00C806D3">
              <w:rPr>
                <w:sz w:val="20"/>
                <w:szCs w:val="20"/>
              </w:rPr>
              <w:t>151 076</w:t>
            </w:r>
          </w:p>
        </w:tc>
        <w:tc>
          <w:tcPr>
            <w:tcW w:w="2241" w:type="dxa"/>
          </w:tcPr>
          <w:p w14:paraId="0EDFAA31" w14:textId="77777777" w:rsidR="00C806D3" w:rsidRPr="00C806D3" w:rsidRDefault="00C806D3" w:rsidP="00C806D3">
            <w:pPr>
              <w:spacing w:before="40" w:after="40"/>
              <w:jc w:val="center"/>
              <w:rPr>
                <w:sz w:val="20"/>
                <w:szCs w:val="20"/>
              </w:rPr>
            </w:pPr>
            <w:r w:rsidRPr="00C806D3">
              <w:rPr>
                <w:sz w:val="20"/>
                <w:szCs w:val="20"/>
              </w:rPr>
              <w:t>302 152</w:t>
            </w:r>
          </w:p>
        </w:tc>
        <w:tc>
          <w:tcPr>
            <w:tcW w:w="2242" w:type="dxa"/>
          </w:tcPr>
          <w:p w14:paraId="3590D0E0" w14:textId="77777777" w:rsidR="00C806D3" w:rsidRPr="00C806D3" w:rsidRDefault="00C806D3" w:rsidP="00C806D3">
            <w:pPr>
              <w:spacing w:before="40" w:after="40"/>
              <w:jc w:val="center"/>
              <w:rPr>
                <w:sz w:val="20"/>
                <w:szCs w:val="20"/>
              </w:rPr>
            </w:pPr>
            <w:r w:rsidRPr="00C806D3">
              <w:rPr>
                <w:sz w:val="20"/>
                <w:szCs w:val="20"/>
              </w:rPr>
              <w:t>5 539 513</w:t>
            </w:r>
          </w:p>
        </w:tc>
      </w:tr>
      <w:tr w:rsidR="00C806D3" w:rsidRPr="00C806D3" w14:paraId="039A599E" w14:textId="77777777" w:rsidTr="00D3274D">
        <w:tc>
          <w:tcPr>
            <w:tcW w:w="1490" w:type="dxa"/>
            <w:vAlign w:val="center"/>
          </w:tcPr>
          <w:p w14:paraId="043FFF60" w14:textId="77777777" w:rsidR="00C806D3" w:rsidRPr="00C806D3" w:rsidRDefault="00C806D3" w:rsidP="00C806D3">
            <w:pPr>
              <w:spacing w:before="40" w:after="40"/>
              <w:jc w:val="center"/>
              <w:rPr>
                <w:sz w:val="20"/>
                <w:szCs w:val="20"/>
              </w:rPr>
            </w:pPr>
            <w:r w:rsidRPr="00C806D3">
              <w:rPr>
                <w:sz w:val="20"/>
                <w:szCs w:val="20"/>
              </w:rPr>
              <w:t>2046</w:t>
            </w:r>
          </w:p>
        </w:tc>
        <w:tc>
          <w:tcPr>
            <w:tcW w:w="2241" w:type="dxa"/>
          </w:tcPr>
          <w:p w14:paraId="2634BFB9" w14:textId="77777777" w:rsidR="00C806D3" w:rsidRPr="00C806D3" w:rsidRDefault="00C806D3" w:rsidP="00C806D3">
            <w:pPr>
              <w:spacing w:before="40" w:after="40"/>
              <w:jc w:val="center"/>
              <w:rPr>
                <w:sz w:val="20"/>
                <w:szCs w:val="20"/>
              </w:rPr>
            </w:pPr>
            <w:r w:rsidRPr="00C806D3">
              <w:rPr>
                <w:sz w:val="20"/>
                <w:szCs w:val="20"/>
              </w:rPr>
              <w:t>127 267</w:t>
            </w:r>
          </w:p>
        </w:tc>
        <w:tc>
          <w:tcPr>
            <w:tcW w:w="2242" w:type="dxa"/>
          </w:tcPr>
          <w:p w14:paraId="50ABD860" w14:textId="77777777" w:rsidR="00C806D3" w:rsidRPr="00C806D3" w:rsidRDefault="00C806D3" w:rsidP="00C806D3">
            <w:pPr>
              <w:spacing w:before="40" w:after="40"/>
              <w:jc w:val="center"/>
              <w:rPr>
                <w:sz w:val="20"/>
                <w:szCs w:val="20"/>
              </w:rPr>
            </w:pPr>
            <w:r w:rsidRPr="00C806D3">
              <w:rPr>
                <w:sz w:val="20"/>
                <w:szCs w:val="20"/>
              </w:rPr>
              <w:t>148 138</w:t>
            </w:r>
          </w:p>
        </w:tc>
        <w:tc>
          <w:tcPr>
            <w:tcW w:w="2241" w:type="dxa"/>
          </w:tcPr>
          <w:p w14:paraId="6B98AF3E" w14:textId="77777777" w:rsidR="00C806D3" w:rsidRPr="00C806D3" w:rsidRDefault="00C806D3" w:rsidP="00C806D3">
            <w:pPr>
              <w:spacing w:before="40" w:after="40"/>
              <w:jc w:val="center"/>
              <w:rPr>
                <w:sz w:val="20"/>
                <w:szCs w:val="20"/>
              </w:rPr>
            </w:pPr>
            <w:r w:rsidRPr="00C806D3">
              <w:rPr>
                <w:sz w:val="20"/>
                <w:szCs w:val="20"/>
              </w:rPr>
              <w:t>296 277</w:t>
            </w:r>
          </w:p>
        </w:tc>
        <w:tc>
          <w:tcPr>
            <w:tcW w:w="2242" w:type="dxa"/>
          </w:tcPr>
          <w:p w14:paraId="5B87CB97" w14:textId="77777777" w:rsidR="00C806D3" w:rsidRPr="00C806D3" w:rsidRDefault="00C806D3" w:rsidP="00C806D3">
            <w:pPr>
              <w:spacing w:before="40" w:after="40"/>
              <w:jc w:val="center"/>
              <w:rPr>
                <w:sz w:val="20"/>
                <w:szCs w:val="20"/>
              </w:rPr>
            </w:pPr>
            <w:r w:rsidRPr="00C806D3">
              <w:rPr>
                <w:sz w:val="20"/>
                <w:szCs w:val="20"/>
              </w:rPr>
              <w:t>5 835 790</w:t>
            </w:r>
          </w:p>
        </w:tc>
      </w:tr>
      <w:tr w:rsidR="00C806D3" w:rsidRPr="00C806D3" w14:paraId="76C50C6D" w14:textId="77777777" w:rsidTr="00D3274D">
        <w:tc>
          <w:tcPr>
            <w:tcW w:w="1490" w:type="dxa"/>
            <w:vAlign w:val="center"/>
          </w:tcPr>
          <w:p w14:paraId="536CBC3E" w14:textId="77777777" w:rsidR="00C806D3" w:rsidRPr="00C806D3" w:rsidRDefault="00C806D3" w:rsidP="00C806D3">
            <w:pPr>
              <w:spacing w:before="40" w:after="40"/>
              <w:jc w:val="center"/>
              <w:rPr>
                <w:sz w:val="20"/>
                <w:szCs w:val="20"/>
              </w:rPr>
            </w:pPr>
            <w:r w:rsidRPr="00C806D3">
              <w:rPr>
                <w:sz w:val="20"/>
                <w:szCs w:val="20"/>
              </w:rPr>
              <w:lastRenderedPageBreak/>
              <w:t>2047</w:t>
            </w:r>
          </w:p>
        </w:tc>
        <w:tc>
          <w:tcPr>
            <w:tcW w:w="2241" w:type="dxa"/>
          </w:tcPr>
          <w:p w14:paraId="0D7E790F" w14:textId="77777777" w:rsidR="00C806D3" w:rsidRPr="00C806D3" w:rsidRDefault="00C806D3" w:rsidP="00C806D3">
            <w:pPr>
              <w:spacing w:before="40" w:after="40"/>
              <w:jc w:val="center"/>
              <w:rPr>
                <w:sz w:val="20"/>
                <w:szCs w:val="20"/>
              </w:rPr>
            </w:pPr>
            <w:r w:rsidRPr="00C806D3">
              <w:rPr>
                <w:sz w:val="20"/>
                <w:szCs w:val="20"/>
              </w:rPr>
              <w:t>124 743</w:t>
            </w:r>
          </w:p>
        </w:tc>
        <w:tc>
          <w:tcPr>
            <w:tcW w:w="2242" w:type="dxa"/>
          </w:tcPr>
          <w:p w14:paraId="47F6E274" w14:textId="77777777" w:rsidR="00C806D3" w:rsidRPr="00C806D3" w:rsidRDefault="00C806D3" w:rsidP="00C806D3">
            <w:pPr>
              <w:spacing w:before="40" w:after="40"/>
              <w:jc w:val="center"/>
              <w:rPr>
                <w:sz w:val="20"/>
                <w:szCs w:val="20"/>
              </w:rPr>
            </w:pPr>
            <w:r w:rsidRPr="00C806D3">
              <w:rPr>
                <w:sz w:val="20"/>
                <w:szCs w:val="20"/>
              </w:rPr>
              <w:t>145 201</w:t>
            </w:r>
          </w:p>
        </w:tc>
        <w:tc>
          <w:tcPr>
            <w:tcW w:w="2241" w:type="dxa"/>
          </w:tcPr>
          <w:p w14:paraId="655A6A35" w14:textId="77777777" w:rsidR="00C806D3" w:rsidRPr="00C806D3" w:rsidRDefault="00C806D3" w:rsidP="00C806D3">
            <w:pPr>
              <w:spacing w:before="40" w:after="40"/>
              <w:jc w:val="center"/>
              <w:rPr>
                <w:sz w:val="20"/>
                <w:szCs w:val="20"/>
              </w:rPr>
            </w:pPr>
            <w:r w:rsidRPr="00C806D3">
              <w:rPr>
                <w:sz w:val="20"/>
                <w:szCs w:val="20"/>
              </w:rPr>
              <w:t>290 401</w:t>
            </w:r>
          </w:p>
        </w:tc>
        <w:tc>
          <w:tcPr>
            <w:tcW w:w="2242" w:type="dxa"/>
          </w:tcPr>
          <w:p w14:paraId="58A96CF0" w14:textId="77777777" w:rsidR="00C806D3" w:rsidRPr="00C806D3" w:rsidRDefault="00C806D3" w:rsidP="00C806D3">
            <w:pPr>
              <w:spacing w:before="40" w:after="40"/>
              <w:jc w:val="center"/>
              <w:rPr>
                <w:sz w:val="20"/>
                <w:szCs w:val="20"/>
              </w:rPr>
            </w:pPr>
            <w:r w:rsidRPr="00C806D3">
              <w:rPr>
                <w:sz w:val="20"/>
                <w:szCs w:val="20"/>
              </w:rPr>
              <w:t>6 126 191</w:t>
            </w:r>
          </w:p>
        </w:tc>
      </w:tr>
      <w:tr w:rsidR="00C806D3" w:rsidRPr="00C806D3" w14:paraId="43415E98" w14:textId="77777777" w:rsidTr="00D3274D">
        <w:tc>
          <w:tcPr>
            <w:tcW w:w="1490" w:type="dxa"/>
            <w:vAlign w:val="center"/>
          </w:tcPr>
          <w:p w14:paraId="007A9841" w14:textId="77777777" w:rsidR="00C806D3" w:rsidRPr="00C806D3" w:rsidRDefault="00C806D3" w:rsidP="00C806D3">
            <w:pPr>
              <w:spacing w:before="40" w:after="40"/>
              <w:jc w:val="center"/>
              <w:rPr>
                <w:sz w:val="20"/>
                <w:szCs w:val="20"/>
              </w:rPr>
            </w:pPr>
            <w:r w:rsidRPr="00C806D3">
              <w:rPr>
                <w:sz w:val="20"/>
                <w:szCs w:val="20"/>
              </w:rPr>
              <w:t>2048</w:t>
            </w:r>
          </w:p>
        </w:tc>
        <w:tc>
          <w:tcPr>
            <w:tcW w:w="2241" w:type="dxa"/>
          </w:tcPr>
          <w:p w14:paraId="7A2FA364" w14:textId="77777777" w:rsidR="00C806D3" w:rsidRPr="00C806D3" w:rsidRDefault="00C806D3" w:rsidP="00C806D3">
            <w:pPr>
              <w:spacing w:before="40" w:after="40"/>
              <w:jc w:val="center"/>
              <w:rPr>
                <w:sz w:val="20"/>
                <w:szCs w:val="20"/>
              </w:rPr>
            </w:pPr>
            <w:r w:rsidRPr="00C806D3">
              <w:rPr>
                <w:sz w:val="20"/>
                <w:szCs w:val="20"/>
              </w:rPr>
              <w:t>122 219</w:t>
            </w:r>
          </w:p>
        </w:tc>
        <w:tc>
          <w:tcPr>
            <w:tcW w:w="2242" w:type="dxa"/>
          </w:tcPr>
          <w:p w14:paraId="109C32DC" w14:textId="77777777" w:rsidR="00C806D3" w:rsidRPr="00C806D3" w:rsidRDefault="00C806D3" w:rsidP="00C806D3">
            <w:pPr>
              <w:spacing w:before="40" w:after="40"/>
              <w:jc w:val="center"/>
              <w:rPr>
                <w:sz w:val="20"/>
                <w:szCs w:val="20"/>
              </w:rPr>
            </w:pPr>
            <w:r w:rsidRPr="00C806D3">
              <w:rPr>
                <w:sz w:val="20"/>
                <w:szCs w:val="20"/>
              </w:rPr>
              <w:t>142 263</w:t>
            </w:r>
          </w:p>
        </w:tc>
        <w:tc>
          <w:tcPr>
            <w:tcW w:w="2241" w:type="dxa"/>
          </w:tcPr>
          <w:p w14:paraId="5357E6C8" w14:textId="77777777" w:rsidR="00C806D3" w:rsidRPr="00C806D3" w:rsidRDefault="00C806D3" w:rsidP="00C806D3">
            <w:pPr>
              <w:spacing w:before="40" w:after="40"/>
              <w:jc w:val="center"/>
              <w:rPr>
                <w:sz w:val="20"/>
                <w:szCs w:val="20"/>
              </w:rPr>
            </w:pPr>
            <w:r w:rsidRPr="00C806D3">
              <w:rPr>
                <w:sz w:val="20"/>
                <w:szCs w:val="20"/>
              </w:rPr>
              <w:t>284 525</w:t>
            </w:r>
          </w:p>
        </w:tc>
        <w:tc>
          <w:tcPr>
            <w:tcW w:w="2242" w:type="dxa"/>
          </w:tcPr>
          <w:p w14:paraId="6E3D5DB8" w14:textId="77777777" w:rsidR="00C806D3" w:rsidRPr="00C806D3" w:rsidRDefault="00C806D3" w:rsidP="00C806D3">
            <w:pPr>
              <w:spacing w:before="40" w:after="40"/>
              <w:jc w:val="center"/>
              <w:rPr>
                <w:sz w:val="20"/>
                <w:szCs w:val="20"/>
              </w:rPr>
            </w:pPr>
            <w:r w:rsidRPr="00C806D3">
              <w:rPr>
                <w:sz w:val="20"/>
                <w:szCs w:val="20"/>
              </w:rPr>
              <w:t>6 410 716</w:t>
            </w:r>
          </w:p>
        </w:tc>
      </w:tr>
      <w:tr w:rsidR="00C806D3" w:rsidRPr="00C806D3" w14:paraId="49A90E78" w14:textId="77777777" w:rsidTr="00D3274D">
        <w:tc>
          <w:tcPr>
            <w:tcW w:w="1490" w:type="dxa"/>
            <w:vAlign w:val="center"/>
          </w:tcPr>
          <w:p w14:paraId="3DD6C5B6" w14:textId="77777777" w:rsidR="00C806D3" w:rsidRPr="00C806D3" w:rsidRDefault="00C806D3" w:rsidP="00C806D3">
            <w:pPr>
              <w:spacing w:before="40" w:after="40"/>
              <w:jc w:val="center"/>
              <w:rPr>
                <w:sz w:val="20"/>
                <w:szCs w:val="20"/>
              </w:rPr>
            </w:pPr>
            <w:r w:rsidRPr="00C806D3">
              <w:rPr>
                <w:sz w:val="20"/>
                <w:szCs w:val="20"/>
              </w:rPr>
              <w:t>2049</w:t>
            </w:r>
          </w:p>
        </w:tc>
        <w:tc>
          <w:tcPr>
            <w:tcW w:w="2241" w:type="dxa"/>
          </w:tcPr>
          <w:p w14:paraId="736B9E72" w14:textId="77777777" w:rsidR="00C806D3" w:rsidRPr="00C806D3" w:rsidRDefault="00C806D3" w:rsidP="00C806D3">
            <w:pPr>
              <w:spacing w:before="40" w:after="40"/>
              <w:jc w:val="center"/>
              <w:rPr>
                <w:sz w:val="20"/>
                <w:szCs w:val="20"/>
              </w:rPr>
            </w:pPr>
            <w:r w:rsidRPr="00C806D3">
              <w:rPr>
                <w:sz w:val="20"/>
                <w:szCs w:val="20"/>
              </w:rPr>
              <w:t>119 695</w:t>
            </w:r>
          </w:p>
        </w:tc>
        <w:tc>
          <w:tcPr>
            <w:tcW w:w="2242" w:type="dxa"/>
          </w:tcPr>
          <w:p w14:paraId="02AA78A0" w14:textId="77777777" w:rsidR="00C806D3" w:rsidRPr="00C806D3" w:rsidRDefault="00C806D3" w:rsidP="00C806D3">
            <w:pPr>
              <w:spacing w:before="40" w:after="40"/>
              <w:jc w:val="center"/>
              <w:rPr>
                <w:sz w:val="20"/>
                <w:szCs w:val="20"/>
              </w:rPr>
            </w:pPr>
            <w:r w:rsidRPr="00C806D3">
              <w:rPr>
                <w:sz w:val="20"/>
                <w:szCs w:val="20"/>
              </w:rPr>
              <w:t>139 325</w:t>
            </w:r>
          </w:p>
        </w:tc>
        <w:tc>
          <w:tcPr>
            <w:tcW w:w="2241" w:type="dxa"/>
          </w:tcPr>
          <w:p w14:paraId="60E23351" w14:textId="77777777" w:rsidR="00C806D3" w:rsidRPr="00C806D3" w:rsidRDefault="00C806D3" w:rsidP="00C806D3">
            <w:pPr>
              <w:spacing w:before="40" w:after="40"/>
              <w:jc w:val="center"/>
              <w:rPr>
                <w:sz w:val="20"/>
                <w:szCs w:val="20"/>
              </w:rPr>
            </w:pPr>
            <w:r w:rsidRPr="00C806D3">
              <w:rPr>
                <w:sz w:val="20"/>
                <w:szCs w:val="20"/>
              </w:rPr>
              <w:t>278 650</w:t>
            </w:r>
          </w:p>
        </w:tc>
        <w:tc>
          <w:tcPr>
            <w:tcW w:w="2242" w:type="dxa"/>
          </w:tcPr>
          <w:p w14:paraId="60D7962C" w14:textId="77777777" w:rsidR="00C806D3" w:rsidRPr="00C806D3" w:rsidRDefault="00C806D3" w:rsidP="00C806D3">
            <w:pPr>
              <w:spacing w:before="40" w:after="40"/>
              <w:jc w:val="center"/>
              <w:rPr>
                <w:sz w:val="20"/>
                <w:szCs w:val="20"/>
              </w:rPr>
            </w:pPr>
            <w:r w:rsidRPr="00C806D3">
              <w:rPr>
                <w:sz w:val="20"/>
                <w:szCs w:val="20"/>
              </w:rPr>
              <w:t>6 689 366</w:t>
            </w:r>
          </w:p>
        </w:tc>
      </w:tr>
      <w:tr w:rsidR="00C806D3" w:rsidRPr="00C806D3" w14:paraId="078C8382" w14:textId="77777777" w:rsidTr="00D3274D">
        <w:tc>
          <w:tcPr>
            <w:tcW w:w="1490" w:type="dxa"/>
            <w:vAlign w:val="center"/>
          </w:tcPr>
          <w:p w14:paraId="759CEE6D" w14:textId="77777777" w:rsidR="00C806D3" w:rsidRPr="00C806D3" w:rsidRDefault="00C806D3" w:rsidP="00C806D3">
            <w:pPr>
              <w:spacing w:before="40" w:after="40"/>
              <w:jc w:val="center"/>
              <w:rPr>
                <w:b/>
                <w:bCs/>
                <w:sz w:val="20"/>
                <w:szCs w:val="20"/>
              </w:rPr>
            </w:pPr>
            <w:r w:rsidRPr="00C806D3">
              <w:rPr>
                <w:b/>
                <w:bCs/>
                <w:sz w:val="20"/>
                <w:szCs w:val="20"/>
              </w:rPr>
              <w:t>2050</w:t>
            </w:r>
          </w:p>
        </w:tc>
        <w:tc>
          <w:tcPr>
            <w:tcW w:w="2241" w:type="dxa"/>
          </w:tcPr>
          <w:p w14:paraId="2073CDD3" w14:textId="77777777" w:rsidR="00C806D3" w:rsidRPr="00C806D3" w:rsidRDefault="00C806D3" w:rsidP="00C806D3">
            <w:pPr>
              <w:spacing w:before="40" w:after="40"/>
              <w:jc w:val="center"/>
              <w:rPr>
                <w:b/>
                <w:bCs/>
                <w:sz w:val="20"/>
                <w:szCs w:val="20"/>
              </w:rPr>
            </w:pPr>
            <w:r w:rsidRPr="00C806D3">
              <w:rPr>
                <w:b/>
                <w:bCs/>
                <w:sz w:val="20"/>
                <w:szCs w:val="20"/>
              </w:rPr>
              <w:t>117 171</w:t>
            </w:r>
          </w:p>
        </w:tc>
        <w:tc>
          <w:tcPr>
            <w:tcW w:w="2242" w:type="dxa"/>
          </w:tcPr>
          <w:p w14:paraId="15ABE5CE" w14:textId="77777777" w:rsidR="00C806D3" w:rsidRPr="00C806D3" w:rsidRDefault="00C806D3" w:rsidP="00C806D3">
            <w:pPr>
              <w:spacing w:before="40" w:after="40"/>
              <w:jc w:val="center"/>
              <w:rPr>
                <w:b/>
                <w:bCs/>
                <w:sz w:val="20"/>
                <w:szCs w:val="20"/>
              </w:rPr>
            </w:pPr>
            <w:r w:rsidRPr="00C806D3">
              <w:rPr>
                <w:sz w:val="20"/>
                <w:szCs w:val="20"/>
              </w:rPr>
              <w:t>136 387</w:t>
            </w:r>
          </w:p>
        </w:tc>
        <w:tc>
          <w:tcPr>
            <w:tcW w:w="2241" w:type="dxa"/>
          </w:tcPr>
          <w:p w14:paraId="7E9BD49E" w14:textId="77777777" w:rsidR="00C806D3" w:rsidRPr="00C806D3" w:rsidRDefault="00C806D3" w:rsidP="00C806D3">
            <w:pPr>
              <w:spacing w:before="40" w:after="40"/>
              <w:jc w:val="center"/>
              <w:rPr>
                <w:b/>
                <w:bCs/>
                <w:sz w:val="20"/>
                <w:szCs w:val="20"/>
              </w:rPr>
            </w:pPr>
            <w:r w:rsidRPr="00C806D3">
              <w:rPr>
                <w:sz w:val="20"/>
                <w:szCs w:val="20"/>
              </w:rPr>
              <w:t>272 774</w:t>
            </w:r>
          </w:p>
        </w:tc>
        <w:tc>
          <w:tcPr>
            <w:tcW w:w="2242" w:type="dxa"/>
          </w:tcPr>
          <w:p w14:paraId="3B38A7DC" w14:textId="77777777" w:rsidR="00C806D3" w:rsidRPr="00C806D3" w:rsidRDefault="00C806D3" w:rsidP="00C806D3">
            <w:pPr>
              <w:spacing w:before="40" w:after="40"/>
              <w:jc w:val="center"/>
              <w:rPr>
                <w:b/>
                <w:bCs/>
                <w:sz w:val="20"/>
                <w:szCs w:val="20"/>
                <w:highlight w:val="yellow"/>
              </w:rPr>
            </w:pPr>
            <w:r w:rsidRPr="00C806D3">
              <w:rPr>
                <w:b/>
                <w:bCs/>
                <w:sz w:val="20"/>
                <w:szCs w:val="20"/>
                <w:highlight w:val="yellow"/>
              </w:rPr>
              <w:t>6 962 140</w:t>
            </w:r>
          </w:p>
        </w:tc>
      </w:tr>
    </w:tbl>
    <w:p w14:paraId="349DCAE0" w14:textId="77777777" w:rsidR="00EB0F3C" w:rsidRDefault="00EB0F3C" w:rsidP="00D120F2">
      <w:pPr>
        <w:spacing w:after="120"/>
      </w:pPr>
    </w:p>
    <w:p w14:paraId="247CB324" w14:textId="77777777" w:rsidR="000D59DF" w:rsidRDefault="000D59DF" w:rsidP="00D120F2">
      <w:pPr>
        <w:spacing w:after="120"/>
      </w:pPr>
      <w:r>
        <w:t>Entre 2030 et 2050, le cumul de référence correspondant à cette trajectoire est d’environ 7,0 millions de tonnes éq. CO₂ pour les émissions des avions, selon les hypothèses et conversions de périmètre décrites ci-dessus.</w:t>
      </w:r>
    </w:p>
    <w:p w14:paraId="5EF135A8" w14:textId="77777777" w:rsidR="00EB0F3C" w:rsidRDefault="00EB0F3C" w:rsidP="00D120F2">
      <w:pPr>
        <w:spacing w:after="120"/>
      </w:pPr>
    </w:p>
    <w:p w14:paraId="66A4561B" w14:textId="77777777" w:rsidR="00EB0F3C" w:rsidRDefault="002772B7" w:rsidP="00D120F2">
      <w:pPr>
        <w:spacing w:after="120"/>
      </w:pPr>
      <w:r>
        <w:t>La figure ci-dessous reprend la figure 10 de l’évaluation des émissions de GES de l’étude d’impact, présentant le cumul des émissions des avions sur les 50 ans suivant le projet selon les différents scénarios étudiés (« Fil de l’eau », « Projet », « Avec SAF », « Sans SAF », « Avec SAF intermédiaire »). Elle y superpose :</w:t>
      </w:r>
      <w:r>
        <w:br/>
        <w:t>- en ligne pleine, la trajectoire d’émissions 2030–2050 correspondant au poste « Transports non routiers » du PCAET ;</w:t>
      </w:r>
      <w:r>
        <w:br/>
        <w:t>- en pointillé, la prolongation de cette trajectoire au-delà de 2050, à titre de repère.</w:t>
      </w:r>
    </w:p>
    <w:p w14:paraId="49882F1D" w14:textId="77777777" w:rsidR="00EB0F3C" w:rsidRDefault="00B953EB" w:rsidP="00D120F2">
      <w:pPr>
        <w:spacing w:after="120"/>
      </w:pPr>
      <w:r w:rsidRPr="00B953EB">
        <w:rPr>
          <w:noProof/>
        </w:rPr>
        <w:drawing>
          <wp:inline distT="0" distB="0" distL="0" distR="0" wp14:anchorId="06959B90" wp14:editId="46BA39B5">
            <wp:extent cx="6645910" cy="4050030"/>
            <wp:effectExtent l="0" t="0" r="2540" b="7620"/>
            <wp:docPr id="29040660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406606" name=""/>
                    <pic:cNvPicPr/>
                  </pic:nvPicPr>
                  <pic:blipFill>
                    <a:blip r:embed="rId22"/>
                    <a:stretch>
                      <a:fillRect/>
                    </a:stretch>
                  </pic:blipFill>
                  <pic:spPr>
                    <a:xfrm>
                      <a:off x="0" y="0"/>
                      <a:ext cx="6645910" cy="4050030"/>
                    </a:xfrm>
                    <a:prstGeom prst="rect">
                      <a:avLst/>
                    </a:prstGeom>
                  </pic:spPr>
                </pic:pic>
              </a:graphicData>
            </a:graphic>
          </wp:inline>
        </w:drawing>
      </w:r>
    </w:p>
    <w:p w14:paraId="08843532" w14:textId="77777777" w:rsidR="00407B74" w:rsidRPr="004728C5" w:rsidRDefault="005161C1" w:rsidP="00D120F2">
      <w:pPr>
        <w:spacing w:after="120"/>
        <w:rPr>
          <w:b/>
          <w:bCs/>
        </w:rPr>
      </w:pPr>
      <w:r w:rsidRPr="004728C5">
        <w:rPr>
          <w:b/>
          <w:bCs/>
        </w:rPr>
        <w:t>La comparaison ainsi réalisée montre que, selon les hypothèses et les périmètres retenus dans la présente analyse, aucun des scénarios d’émissions présentés dans l’étude d’impact ne permet de rejoindre la trajectoire de référence correspondant au poste « Transports non routiers » du PCAET sur la période considérée. Ce constat concerne non seulement le scénario avec projet, mais également le scénario « au fil de l’eau ».</w:t>
      </w:r>
      <w:r w:rsidRPr="004728C5">
        <w:rPr>
          <w:b/>
          <w:bCs/>
        </w:rPr>
        <w:br/>
      </w:r>
      <w:r w:rsidRPr="004728C5">
        <w:rPr>
          <w:b/>
          <w:bCs/>
        </w:rPr>
        <w:br/>
        <w:t xml:space="preserve">Autrement dit, au regard de cette comparaison, la trajectoire projetée de l’activité aéroportuaire ne permet déjà pas, à elle seule, de s’inscrire dans la trajectoire de réduction du PCAET. Le </w:t>
      </w:r>
      <w:r w:rsidRPr="004728C5">
        <w:rPr>
          <w:b/>
          <w:bCs/>
        </w:rPr>
        <w:lastRenderedPageBreak/>
        <w:t>projet d’augmentation de capacité doit donc être apprécié au regard de cet écart préexistant, et l’étude d’impact devrait expliciter, chiffres à l’appui, les conditions permettant de considérer que l’augmentation projetée de l’activité demeure cohérente avec la trajectoire territoriale de réduction des émissions fixée par le PCAET.</w:t>
      </w:r>
    </w:p>
    <w:p w14:paraId="52F9617B" w14:textId="77777777" w:rsidR="00407B74" w:rsidRDefault="00407B74" w:rsidP="00D120F2">
      <w:pPr>
        <w:spacing w:after="120"/>
      </w:pPr>
    </w:p>
    <w:p w14:paraId="441D8CDE" w14:textId="77777777" w:rsidR="00D120F2" w:rsidRDefault="00D120F2" w:rsidP="00D120F2">
      <w:pPr>
        <w:spacing w:after="120"/>
      </w:pPr>
    </w:p>
    <w:sectPr w:rsidR="00D120F2" w:rsidSect="007B6C2C">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96FBE" w14:textId="77777777" w:rsidR="00065274" w:rsidRDefault="00065274" w:rsidP="007B1E86">
      <w:pPr>
        <w:spacing w:after="0" w:line="240" w:lineRule="auto"/>
      </w:pPr>
      <w:r>
        <w:separator/>
      </w:r>
    </w:p>
  </w:endnote>
  <w:endnote w:type="continuationSeparator" w:id="0">
    <w:p w14:paraId="5966616B" w14:textId="77777777" w:rsidR="00065274" w:rsidRDefault="00065274" w:rsidP="007B1E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B7EC5" w14:textId="77777777" w:rsidR="00065274" w:rsidRDefault="00065274" w:rsidP="007B1E86">
      <w:pPr>
        <w:spacing w:after="0" w:line="240" w:lineRule="auto"/>
      </w:pPr>
      <w:r>
        <w:separator/>
      </w:r>
    </w:p>
  </w:footnote>
  <w:footnote w:type="continuationSeparator" w:id="0">
    <w:p w14:paraId="64DAD697" w14:textId="77777777" w:rsidR="00065274" w:rsidRDefault="00065274" w:rsidP="007B1E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4A20E3"/>
    <w:multiLevelType w:val="hybridMultilevel"/>
    <w:tmpl w:val="9E6283A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4C952B09"/>
    <w:multiLevelType w:val="hybridMultilevel"/>
    <w:tmpl w:val="629EE672"/>
    <w:lvl w:ilvl="0" w:tplc="63682038">
      <w:start w:val="177"/>
      <w:numFmt w:val="bullet"/>
      <w:lvlText w:val="-"/>
      <w:lvlJc w:val="left"/>
      <w:pPr>
        <w:ind w:left="720" w:hanging="360"/>
      </w:pPr>
      <w:rPr>
        <w:rFonts w:ascii="Aptos" w:eastAsiaTheme="minorHAnsi" w:hAnsi="Aptos"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721A16A5"/>
    <w:multiLevelType w:val="hybridMultilevel"/>
    <w:tmpl w:val="387079BE"/>
    <w:lvl w:ilvl="0" w:tplc="F6360E8C">
      <w:start w:val="1"/>
      <w:numFmt w:val="decimal"/>
      <w:lvlText w:val="%1."/>
      <w:lvlJc w:val="left"/>
      <w:pPr>
        <w:ind w:left="720" w:hanging="360"/>
      </w:pPr>
      <w:rPr>
        <w:color w:val="4EA72E" w:themeColor="accent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811288529">
    <w:abstractNumId w:val="0"/>
  </w:num>
  <w:num w:numId="2" w16cid:durableId="1071582257">
    <w:abstractNumId w:val="2"/>
  </w:num>
  <w:num w:numId="3" w16cid:durableId="10671475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C2C"/>
    <w:rsid w:val="00065274"/>
    <w:rsid w:val="00076942"/>
    <w:rsid w:val="000D59DF"/>
    <w:rsid w:val="002629F3"/>
    <w:rsid w:val="002772B7"/>
    <w:rsid w:val="002A79BF"/>
    <w:rsid w:val="00407B74"/>
    <w:rsid w:val="004728C5"/>
    <w:rsid w:val="005161C1"/>
    <w:rsid w:val="005C6C82"/>
    <w:rsid w:val="006A53AE"/>
    <w:rsid w:val="006B601E"/>
    <w:rsid w:val="007218E3"/>
    <w:rsid w:val="007B1E86"/>
    <w:rsid w:val="007B6C2C"/>
    <w:rsid w:val="007F39B7"/>
    <w:rsid w:val="008E46E5"/>
    <w:rsid w:val="00A23493"/>
    <w:rsid w:val="00B02AF0"/>
    <w:rsid w:val="00B0448D"/>
    <w:rsid w:val="00B953EB"/>
    <w:rsid w:val="00BC3CB2"/>
    <w:rsid w:val="00BE6BE6"/>
    <w:rsid w:val="00C043C8"/>
    <w:rsid w:val="00C806D3"/>
    <w:rsid w:val="00C84D93"/>
    <w:rsid w:val="00CB70F5"/>
    <w:rsid w:val="00D120F2"/>
    <w:rsid w:val="00EB0F3C"/>
    <w:rsid w:val="00F17E77"/>
    <w:rsid w:val="00FE626F"/>
    <w:rsid w:val="00FF330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8A6A0"/>
  <w15:chartTrackingRefBased/>
  <w15:docId w15:val="{B319151B-3DCD-409C-B6F5-7474E41AD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7B6C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B6C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B6C2C"/>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B6C2C"/>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B6C2C"/>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B6C2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B6C2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B6C2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B6C2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B6C2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B6C2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B6C2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B6C2C"/>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B6C2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B6C2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B6C2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B6C2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B6C2C"/>
    <w:rPr>
      <w:rFonts w:eastAsiaTheme="majorEastAsia" w:cstheme="majorBidi"/>
      <w:color w:val="272727" w:themeColor="text1" w:themeTint="D8"/>
    </w:rPr>
  </w:style>
  <w:style w:type="paragraph" w:styleId="Titre">
    <w:name w:val="Title"/>
    <w:basedOn w:val="Normal"/>
    <w:next w:val="Normal"/>
    <w:link w:val="TitreCar"/>
    <w:uiPriority w:val="10"/>
    <w:qFormat/>
    <w:rsid w:val="007B6C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B6C2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B6C2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B6C2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B6C2C"/>
    <w:pPr>
      <w:spacing w:before="160"/>
      <w:jc w:val="center"/>
    </w:pPr>
    <w:rPr>
      <w:i/>
      <w:iCs/>
      <w:color w:val="404040" w:themeColor="text1" w:themeTint="BF"/>
    </w:rPr>
  </w:style>
  <w:style w:type="character" w:customStyle="1" w:styleId="CitationCar">
    <w:name w:val="Citation Car"/>
    <w:basedOn w:val="Policepardfaut"/>
    <w:link w:val="Citation"/>
    <w:uiPriority w:val="29"/>
    <w:rsid w:val="007B6C2C"/>
    <w:rPr>
      <w:i/>
      <w:iCs/>
      <w:color w:val="404040" w:themeColor="text1" w:themeTint="BF"/>
    </w:rPr>
  </w:style>
  <w:style w:type="paragraph" w:styleId="Paragraphedeliste">
    <w:name w:val="List Paragraph"/>
    <w:basedOn w:val="Normal"/>
    <w:uiPriority w:val="34"/>
    <w:qFormat/>
    <w:rsid w:val="007B6C2C"/>
    <w:pPr>
      <w:ind w:left="720"/>
      <w:contextualSpacing/>
    </w:pPr>
  </w:style>
  <w:style w:type="character" w:styleId="Accentuationintense">
    <w:name w:val="Intense Emphasis"/>
    <w:basedOn w:val="Policepardfaut"/>
    <w:uiPriority w:val="21"/>
    <w:qFormat/>
    <w:rsid w:val="007B6C2C"/>
    <w:rPr>
      <w:i/>
      <w:iCs/>
      <w:color w:val="0F4761" w:themeColor="accent1" w:themeShade="BF"/>
    </w:rPr>
  </w:style>
  <w:style w:type="paragraph" w:styleId="Citationintense">
    <w:name w:val="Intense Quote"/>
    <w:basedOn w:val="Normal"/>
    <w:next w:val="Normal"/>
    <w:link w:val="CitationintenseCar"/>
    <w:uiPriority w:val="30"/>
    <w:qFormat/>
    <w:rsid w:val="007B6C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B6C2C"/>
    <w:rPr>
      <w:i/>
      <w:iCs/>
      <w:color w:val="0F4761" w:themeColor="accent1" w:themeShade="BF"/>
    </w:rPr>
  </w:style>
  <w:style w:type="character" w:styleId="Rfrenceintense">
    <w:name w:val="Intense Reference"/>
    <w:basedOn w:val="Policepardfaut"/>
    <w:uiPriority w:val="32"/>
    <w:qFormat/>
    <w:rsid w:val="007B6C2C"/>
    <w:rPr>
      <w:b/>
      <w:bCs/>
      <w:smallCaps/>
      <w:color w:val="0F4761" w:themeColor="accent1" w:themeShade="BF"/>
      <w:spacing w:val="5"/>
    </w:rPr>
  </w:style>
  <w:style w:type="table" w:styleId="Grilledutableau">
    <w:name w:val="Table Grid"/>
    <w:basedOn w:val="TableauNormal"/>
    <w:uiPriority w:val="39"/>
    <w:rsid w:val="00A23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7B1E86"/>
    <w:rPr>
      <w:color w:val="467886" w:themeColor="hyperlink"/>
      <w:u w:val="single"/>
    </w:rPr>
  </w:style>
  <w:style w:type="character" w:styleId="Mentionnonrsolue">
    <w:name w:val="Unresolved Mention"/>
    <w:basedOn w:val="Policepardfaut"/>
    <w:uiPriority w:val="99"/>
    <w:semiHidden/>
    <w:unhideWhenUsed/>
    <w:rsid w:val="007B1E86"/>
    <w:rPr>
      <w:color w:val="605E5C"/>
      <w:shd w:val="clear" w:color="auto" w:fill="E1DFDD"/>
    </w:rPr>
  </w:style>
  <w:style w:type="paragraph" w:styleId="En-tte">
    <w:name w:val="header"/>
    <w:basedOn w:val="Normal"/>
    <w:link w:val="En-tteCar"/>
    <w:uiPriority w:val="99"/>
    <w:unhideWhenUsed/>
    <w:rsid w:val="007B1E86"/>
    <w:pPr>
      <w:tabs>
        <w:tab w:val="center" w:pos="4536"/>
        <w:tab w:val="right" w:pos="9072"/>
      </w:tabs>
      <w:spacing w:after="0" w:line="240" w:lineRule="auto"/>
    </w:pPr>
  </w:style>
  <w:style w:type="character" w:customStyle="1" w:styleId="En-tteCar">
    <w:name w:val="En-tête Car"/>
    <w:basedOn w:val="Policepardfaut"/>
    <w:link w:val="En-tte"/>
    <w:uiPriority w:val="99"/>
    <w:rsid w:val="007B1E86"/>
  </w:style>
  <w:style w:type="paragraph" w:styleId="Pieddepage">
    <w:name w:val="footer"/>
    <w:basedOn w:val="Normal"/>
    <w:link w:val="PieddepageCar"/>
    <w:uiPriority w:val="99"/>
    <w:unhideWhenUsed/>
    <w:rsid w:val="007B1E8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B1E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https://www.mrae.developpement-durable.gouv.fr/IMG/pdf/4418_avis_pcaet_beauvaisis.pdf" TargetMode="Externa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14</Pages>
  <Words>1918</Words>
  <Characters>10552</Characters>
  <Application>Microsoft Office Word</Application>
  <DocSecurity>0</DocSecurity>
  <Lines>87</Lines>
  <Paragraphs>24</Paragraphs>
  <ScaleCrop>false</ScaleCrop>
  <HeadingPairs>
    <vt:vector size="2" baseType="variant">
      <vt:variant>
        <vt:lpstr>Titre</vt:lpstr>
      </vt:variant>
      <vt:variant>
        <vt:i4>1</vt:i4>
      </vt:variant>
    </vt:vector>
  </HeadingPairs>
  <TitlesOfParts>
    <vt:vector size="1" baseType="lpstr">
      <vt:lpstr/>
    </vt:vector>
  </TitlesOfParts>
  <Company>France Ciment</Company>
  <LinksUpToDate>false</LinksUpToDate>
  <CharactersWithSpaces>12446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Félicien THIOU</dc:creator>
  <cp:keywords/>
  <dc:description/>
  <cp:lastModifiedBy>Félicien THIOU</cp:lastModifiedBy>
  <cp:revision>3</cp:revision>
  <dcterms:created xsi:type="dcterms:W3CDTF">2026-08-21T13:39:00Z</dcterms:created>
  <dcterms:modified xsi:type="dcterms:W3CDTF">2026-08-21T14:11:00Z</dcterms:modified>
</cp:coreProperties>
</file>